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1D09BC7A" w:rsidR="00E459BF" w:rsidRPr="00906662" w:rsidRDefault="008C1A17" w:rsidP="00180222">
            <w:pPr>
              <w:pStyle w:val="Title"/>
            </w:pPr>
            <w:sdt>
              <w:sdtPr>
                <w:alias w:val="Title"/>
                <w:tag w:val="Title"/>
                <w:id w:val="-1585370347"/>
                <w:lock w:val="sdtContentLocked"/>
                <w:placeholder>
                  <w:docPart w:val="ACE5A0E9FBDD4C85AC7255ECDCF951A8"/>
                </w:placeholder>
              </w:sdtPr>
              <w:sdtEndPr/>
              <w:sdtContent>
                <w:r w:rsidR="00180222">
                  <w:t xml:space="preserve">2024 RCM Limit Advice </w:t>
                </w:r>
              </w:sdtContent>
            </w:sdt>
          </w:p>
          <w:sdt>
            <w:sdtPr>
              <w:alias w:val="Subtitle"/>
              <w:tag w:val="Subtitle"/>
              <w:id w:val="-184683201"/>
              <w:lock w:val="sdtContentLocked"/>
              <w:placeholder>
                <w:docPart w:val="135974C480F9466291D9360F6E795EEC"/>
              </w:placeholder>
            </w:sdtPr>
            <w:sdtEndPr/>
            <w:sdtContent>
              <w:p w14:paraId="75ED3F15" w14:textId="4FF3E536" w:rsidR="00E459BF" w:rsidRPr="004118FD" w:rsidRDefault="00180222" w:rsidP="00180222">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3F493197" w:rsidR="00906662" w:rsidRDefault="00180222" w:rsidP="00180222">
                <w:pPr>
                  <w:pStyle w:val="Title3"/>
                </w:pPr>
                <w:r>
                  <w:t>Version 1.4</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02DF93F2" w:rsidR="00906662" w:rsidRDefault="00180222" w:rsidP="00180222">
                <w:pPr>
                  <w:pStyle w:val="Title4"/>
                </w:pPr>
                <w:r>
                  <w:t>Public</w:t>
                </w:r>
              </w:p>
            </w:sdtContent>
          </w:sdt>
          <w:p w14:paraId="6422BB1B" w14:textId="3D760174" w:rsidR="00906662" w:rsidRDefault="008C1A17" w:rsidP="00180222">
            <w:pPr>
              <w:pStyle w:val="TitleDate"/>
            </w:pPr>
            <w:sdt>
              <w:sdtPr>
                <w:alias w:val="Date"/>
                <w:tag w:val="Date"/>
                <w:id w:val="-956096455"/>
                <w:lock w:val="sdtContentLocked"/>
                <w:placeholder>
                  <w:docPart w:val="39C668BEC4BC456E90BAFA55B23A4875"/>
                </w:placeholder>
              </w:sdtPr>
              <w:sdtEndPr/>
              <w:sdtContent>
                <w:r w:rsidR="00180222">
                  <w:t>20 September 2024</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180222">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470B74FE" w:rsidR="005F3844" w:rsidRDefault="008C1A17" w:rsidP="00B5756A">
      <w:pPr>
        <w:pStyle w:val="xCitationText"/>
        <w:spacing w:before="120"/>
      </w:pPr>
      <w:hyperlink r:id="rId19"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180222" w:rsidRPr="00630767" w14:paraId="431F9CCC" w14:textId="77777777" w:rsidTr="00883A54">
        <w:tc>
          <w:tcPr>
            <w:tcW w:w="737" w:type="pct"/>
          </w:tcPr>
          <w:p w14:paraId="3BA02D8E" w14:textId="77777777" w:rsidR="00180222" w:rsidRDefault="00180222" w:rsidP="00180222">
            <w:pPr>
              <w:pStyle w:val="TableText"/>
              <w:rPr>
                <w:b/>
              </w:rPr>
            </w:pPr>
            <w:r>
              <w:rPr>
                <w:b/>
              </w:rPr>
              <w:t>Approver:</w:t>
            </w:r>
          </w:p>
        </w:tc>
        <w:tc>
          <w:tcPr>
            <w:tcW w:w="2058" w:type="pct"/>
          </w:tcPr>
          <w:p w14:paraId="0B007C4D" w14:textId="4303A474" w:rsidR="00180222" w:rsidRDefault="00180222" w:rsidP="00180222">
            <w:pPr>
              <w:pStyle w:val="TableText"/>
            </w:pPr>
            <w:r w:rsidRPr="00D253E6">
              <w:t xml:space="preserve">Transmission Grid Strategy &amp; Planning Manager </w:t>
            </w:r>
          </w:p>
        </w:tc>
        <w:tc>
          <w:tcPr>
            <w:tcW w:w="1134" w:type="pct"/>
          </w:tcPr>
          <w:p w14:paraId="2CAD560A" w14:textId="18FFC2F7" w:rsidR="00180222" w:rsidRDefault="00180222" w:rsidP="00180222">
            <w:pPr>
              <w:pStyle w:val="TableText"/>
            </w:pPr>
            <w:r>
              <w:t>Daniel Cassidy</w:t>
            </w:r>
          </w:p>
        </w:tc>
        <w:tc>
          <w:tcPr>
            <w:tcW w:w="1071" w:type="pct"/>
          </w:tcPr>
          <w:p w14:paraId="10CA7CBA" w14:textId="5D898CEF" w:rsidR="00180222" w:rsidRDefault="00180222" w:rsidP="00180222">
            <w:pPr>
              <w:pStyle w:val="TableText"/>
            </w:pPr>
            <w:r>
              <w:t>20/9</w:t>
            </w:r>
            <w:r w:rsidRPr="000063D7">
              <w:t>/2024</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6F2BCFE7" w:rsidR="00F05505" w:rsidRPr="00D51514" w:rsidRDefault="001C3A9D" w:rsidP="00883A54">
            <w:pPr>
              <w:pStyle w:val="TableText"/>
              <w:jc w:val="center"/>
            </w:pPr>
            <w:r>
              <w:t>0</w:t>
            </w:r>
          </w:p>
        </w:tc>
        <w:tc>
          <w:tcPr>
            <w:tcW w:w="820" w:type="pct"/>
          </w:tcPr>
          <w:p w14:paraId="43C6A9B2" w14:textId="79000F14" w:rsidR="00F05505" w:rsidRPr="00D51514" w:rsidRDefault="00675990" w:rsidP="00883A54">
            <w:pPr>
              <w:pStyle w:val="TableText"/>
            </w:pPr>
            <w:r>
              <w:t>11/6/2024</w:t>
            </w:r>
          </w:p>
        </w:tc>
        <w:tc>
          <w:tcPr>
            <w:tcW w:w="3780" w:type="pct"/>
          </w:tcPr>
          <w:p w14:paraId="3768FD0A" w14:textId="525F1237" w:rsidR="00F05505" w:rsidRPr="00D51514" w:rsidRDefault="003F6129" w:rsidP="00883A54">
            <w:pPr>
              <w:pStyle w:val="TableText"/>
            </w:pPr>
            <w:r>
              <w:t xml:space="preserve">2024 </w:t>
            </w:r>
            <w:r w:rsidR="00F05505">
              <w:t>RCM Limit Advice – original version</w:t>
            </w:r>
          </w:p>
        </w:tc>
      </w:tr>
      <w:tr w:rsidR="004A65EC" w14:paraId="55AEA340" w14:textId="77777777" w:rsidTr="00883A54">
        <w:trPr>
          <w:trHeight w:val="283"/>
        </w:trPr>
        <w:tc>
          <w:tcPr>
            <w:tcW w:w="400" w:type="pct"/>
          </w:tcPr>
          <w:p w14:paraId="03D2C031" w14:textId="41A5CCD2" w:rsidR="004A65EC" w:rsidRDefault="005A60C3" w:rsidP="004A65EC">
            <w:pPr>
              <w:pStyle w:val="TableText"/>
              <w:jc w:val="center"/>
            </w:pPr>
            <w:r>
              <w:t>1</w:t>
            </w:r>
          </w:p>
        </w:tc>
        <w:tc>
          <w:tcPr>
            <w:tcW w:w="820" w:type="pct"/>
          </w:tcPr>
          <w:p w14:paraId="4723D086" w14:textId="3B9888E1" w:rsidR="004A65EC" w:rsidRPr="006E50DE" w:rsidRDefault="006E50DE" w:rsidP="004A65EC">
            <w:pPr>
              <w:pStyle w:val="TableText"/>
            </w:pPr>
            <w:r w:rsidRPr="006E50DE">
              <w:t>3/7/24</w:t>
            </w:r>
          </w:p>
        </w:tc>
        <w:tc>
          <w:tcPr>
            <w:tcW w:w="3780" w:type="pct"/>
          </w:tcPr>
          <w:p w14:paraId="44038268" w14:textId="059E47B6" w:rsidR="004A65EC" w:rsidRPr="006E50DE" w:rsidRDefault="006E50DE" w:rsidP="004A65EC">
            <w:pPr>
              <w:pStyle w:val="TableText"/>
            </w:pPr>
            <w:r w:rsidRPr="006E50DE">
              <w:t>Update block loads</w:t>
            </w:r>
            <w:r w:rsidR="0070157F">
              <w:t xml:space="preserve"> and respond to updated 2024 RCM EOI info received on 8 Jul 24</w:t>
            </w:r>
          </w:p>
        </w:tc>
      </w:tr>
      <w:tr w:rsidR="00192441" w14:paraId="2F4284B6" w14:textId="77777777" w:rsidTr="00883A54">
        <w:trPr>
          <w:trHeight w:val="283"/>
        </w:trPr>
        <w:tc>
          <w:tcPr>
            <w:tcW w:w="400" w:type="pct"/>
          </w:tcPr>
          <w:p w14:paraId="21C4C404" w14:textId="34D26241" w:rsidR="00192441" w:rsidRDefault="000063D7" w:rsidP="00192441">
            <w:pPr>
              <w:pStyle w:val="TableText"/>
              <w:jc w:val="center"/>
            </w:pPr>
            <w:r>
              <w:t>1.1</w:t>
            </w:r>
          </w:p>
        </w:tc>
        <w:tc>
          <w:tcPr>
            <w:tcW w:w="820" w:type="pct"/>
          </w:tcPr>
          <w:p w14:paraId="14A08461" w14:textId="0C5BEDA2" w:rsidR="00192441" w:rsidRDefault="000063D7" w:rsidP="00192441">
            <w:pPr>
              <w:pStyle w:val="TableText"/>
            </w:pPr>
            <w:r>
              <w:t>8/8/24</w:t>
            </w:r>
          </w:p>
        </w:tc>
        <w:tc>
          <w:tcPr>
            <w:tcW w:w="3780" w:type="pct"/>
          </w:tcPr>
          <w:p w14:paraId="6D03362E" w14:textId="0AEE34D6" w:rsidR="00192441" w:rsidRDefault="000063D7" w:rsidP="00192441">
            <w:pPr>
              <w:pStyle w:val="TableText"/>
            </w:pPr>
            <w:r>
              <w:t>Uprate MH-PNJ, KEM-PIC/PNJ/BSN &amp; PIC-MRR 132kV lines. New scheme to decouple NOR-CSN-MRT from 220kV system</w:t>
            </w:r>
          </w:p>
        </w:tc>
      </w:tr>
      <w:tr w:rsidR="00AE6357" w14:paraId="09EDA195" w14:textId="77777777" w:rsidTr="00883A54">
        <w:trPr>
          <w:trHeight w:val="283"/>
        </w:trPr>
        <w:tc>
          <w:tcPr>
            <w:tcW w:w="400" w:type="pct"/>
          </w:tcPr>
          <w:p w14:paraId="577324B9" w14:textId="35244E02" w:rsidR="00AE6357" w:rsidRDefault="00AE6357" w:rsidP="00192441">
            <w:pPr>
              <w:pStyle w:val="TableText"/>
              <w:jc w:val="center"/>
            </w:pPr>
            <w:r>
              <w:t>1.2</w:t>
            </w:r>
          </w:p>
        </w:tc>
        <w:tc>
          <w:tcPr>
            <w:tcW w:w="820" w:type="pct"/>
          </w:tcPr>
          <w:p w14:paraId="7754A997" w14:textId="64E0C469" w:rsidR="00AE6357" w:rsidRDefault="00AE6357" w:rsidP="00192441">
            <w:pPr>
              <w:pStyle w:val="TableText"/>
            </w:pPr>
            <w:r>
              <w:t>13/8/24</w:t>
            </w:r>
          </w:p>
        </w:tc>
        <w:tc>
          <w:tcPr>
            <w:tcW w:w="3780" w:type="pct"/>
          </w:tcPr>
          <w:p w14:paraId="05FB04A3" w14:textId="45C253AE" w:rsidR="00AE6357" w:rsidRDefault="00AE6357" w:rsidP="00192441">
            <w:pPr>
              <w:pStyle w:val="TableText"/>
            </w:pPr>
            <w:r>
              <w:t>Update MU 220kV inter-trip scheme</w:t>
            </w:r>
          </w:p>
        </w:tc>
      </w:tr>
      <w:tr w:rsidR="005F1294" w14:paraId="6E5F5926" w14:textId="77777777" w:rsidTr="00883A54">
        <w:trPr>
          <w:trHeight w:val="283"/>
        </w:trPr>
        <w:tc>
          <w:tcPr>
            <w:tcW w:w="400" w:type="pct"/>
          </w:tcPr>
          <w:p w14:paraId="7489ECC5" w14:textId="16277C16" w:rsidR="005F1294" w:rsidRDefault="005F1294" w:rsidP="005F1294">
            <w:pPr>
              <w:pStyle w:val="TableText"/>
              <w:jc w:val="center"/>
            </w:pPr>
            <w:r>
              <w:t>1.3</w:t>
            </w:r>
          </w:p>
        </w:tc>
        <w:tc>
          <w:tcPr>
            <w:tcW w:w="820" w:type="pct"/>
          </w:tcPr>
          <w:p w14:paraId="6A4D407E" w14:textId="3F9830DF" w:rsidR="005F1294" w:rsidRDefault="005F1294" w:rsidP="005F1294">
            <w:pPr>
              <w:pStyle w:val="TableText"/>
            </w:pPr>
            <w:r>
              <w:t>6/9/24</w:t>
            </w:r>
          </w:p>
        </w:tc>
        <w:tc>
          <w:tcPr>
            <w:tcW w:w="3780" w:type="pct"/>
          </w:tcPr>
          <w:p w14:paraId="30B01697" w14:textId="3C991518" w:rsidR="005F1294" w:rsidRDefault="005F1294" w:rsidP="005F1294">
            <w:pPr>
              <w:pStyle w:val="TableText"/>
            </w:pPr>
            <w:r>
              <w:t>Update Block Load #40</w:t>
            </w:r>
          </w:p>
        </w:tc>
      </w:tr>
      <w:tr w:rsidR="00180222" w14:paraId="01573CAF" w14:textId="77777777" w:rsidTr="00883A54">
        <w:trPr>
          <w:trHeight w:val="283"/>
        </w:trPr>
        <w:tc>
          <w:tcPr>
            <w:tcW w:w="400" w:type="pct"/>
          </w:tcPr>
          <w:p w14:paraId="3825B2A6" w14:textId="39D16C5B" w:rsidR="00180222" w:rsidRDefault="00180222" w:rsidP="005F1294">
            <w:pPr>
              <w:pStyle w:val="TableText"/>
              <w:jc w:val="center"/>
            </w:pPr>
            <w:r>
              <w:t>1.4</w:t>
            </w:r>
          </w:p>
        </w:tc>
        <w:tc>
          <w:tcPr>
            <w:tcW w:w="820" w:type="pct"/>
          </w:tcPr>
          <w:p w14:paraId="19434BA5" w14:textId="2DED0A37" w:rsidR="00180222" w:rsidRDefault="00180222" w:rsidP="005F1294">
            <w:pPr>
              <w:pStyle w:val="TableText"/>
            </w:pPr>
            <w:r>
              <w:t>20/9/24</w:t>
            </w:r>
          </w:p>
        </w:tc>
        <w:tc>
          <w:tcPr>
            <w:tcW w:w="3780" w:type="pct"/>
          </w:tcPr>
          <w:p w14:paraId="45B9BB67" w14:textId="721B7B38" w:rsidR="00180222" w:rsidRDefault="00180222" w:rsidP="005F1294">
            <w:pPr>
              <w:pStyle w:val="TableText"/>
            </w:pPr>
            <w:r>
              <w:t xml:space="preserve">Add MUL-PBY 81 control scheme. Uprate PNJ-BSN/KEM/PIC 81 and PNJ-CT/MSS 81 </w:t>
            </w: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16072D8B" w14:textId="142EE007" w:rsidR="00731350" w:rsidRDefault="00731350">
      <w:pPr>
        <w:rPr>
          <w:b/>
          <w:bCs/>
          <w:sz w:val="28"/>
          <w:szCs w:val="28"/>
        </w:rPr>
      </w:pPr>
    </w:p>
    <w:p w14:paraId="310BD6F2" w14:textId="57B0CF93" w:rsidR="002D5D2F" w:rsidRDefault="005F3844">
      <w:pPr>
        <w:rPr>
          <w:b/>
          <w:color w:val="F37420" w:themeColor="accent1"/>
          <w:sz w:val="36"/>
          <w:szCs w:val="26"/>
        </w:rPr>
      </w:pPr>
      <w:r w:rsidRPr="005F3844">
        <w:rPr>
          <w:b/>
          <w:color w:val="F37420" w:themeColor="accent1"/>
          <w:sz w:val="36"/>
          <w:szCs w:val="26"/>
        </w:rPr>
        <w:lastRenderedPageBreak/>
        <w:t xml:space="preserve"> </w:t>
      </w:r>
    </w:p>
    <w:p w14:paraId="09AFF8C2" w14:textId="173D9863" w:rsidR="00004237" w:rsidRPr="00004237" w:rsidRDefault="00DB29C0" w:rsidP="00004237">
      <w:pPr>
        <w:pStyle w:val="TOCHeading"/>
      </w:pPr>
      <w:r>
        <w:t>C</w:t>
      </w:r>
      <w:r w:rsidR="00004237" w:rsidRPr="00004237">
        <w:t>ontents</w:t>
      </w:r>
      <w:bookmarkStart w:id="1" w:name="_TOCMarker"/>
      <w:bookmarkEnd w:id="1"/>
    </w:p>
    <w:p w14:paraId="400FDC0E" w14:textId="2FFF51D9" w:rsidR="00282A29" w:rsidRDefault="007B373E">
      <w:pPr>
        <w:pStyle w:val="TOC1"/>
        <w:rPr>
          <w:rFonts w:eastAsiaTheme="minorEastAsia" w:cstheme="minorBidi"/>
          <w:b w:val="0"/>
          <w:color w:val="auto"/>
          <w:kern w:val="2"/>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68929220" w:history="1">
        <w:r w:rsidR="00282A29" w:rsidRPr="005243EC">
          <w:rPr>
            <w:rStyle w:val="Hyperlink"/>
          </w:rPr>
          <w:t>Abbreviations</w:t>
        </w:r>
        <w:r w:rsidR="00282A29">
          <w:rPr>
            <w:webHidden/>
          </w:rPr>
          <w:tab/>
        </w:r>
        <w:r w:rsidR="00282A29">
          <w:rPr>
            <w:webHidden/>
          </w:rPr>
          <w:fldChar w:fldCharType="begin"/>
        </w:r>
        <w:r w:rsidR="00282A29">
          <w:rPr>
            <w:webHidden/>
          </w:rPr>
          <w:instrText xml:space="preserve"> PAGEREF _Toc168929220 \h </w:instrText>
        </w:r>
        <w:r w:rsidR="00282A29">
          <w:rPr>
            <w:webHidden/>
          </w:rPr>
        </w:r>
        <w:r w:rsidR="00282A29">
          <w:rPr>
            <w:webHidden/>
          </w:rPr>
          <w:fldChar w:fldCharType="separate"/>
        </w:r>
        <w:r w:rsidR="008C1A17">
          <w:rPr>
            <w:webHidden/>
          </w:rPr>
          <w:t>iv</w:t>
        </w:r>
        <w:r w:rsidR="00282A29">
          <w:rPr>
            <w:webHidden/>
          </w:rPr>
          <w:fldChar w:fldCharType="end"/>
        </w:r>
      </w:hyperlink>
    </w:p>
    <w:p w14:paraId="3B79D077" w14:textId="4F476BCB" w:rsidR="00282A29" w:rsidRDefault="008C1A17">
      <w:pPr>
        <w:pStyle w:val="TOC1"/>
        <w:rPr>
          <w:rFonts w:eastAsiaTheme="minorEastAsia" w:cstheme="minorBidi"/>
          <w:b w:val="0"/>
          <w:color w:val="auto"/>
          <w:kern w:val="2"/>
          <w14:ligatures w14:val="standardContextual"/>
        </w:rPr>
      </w:pPr>
      <w:hyperlink w:anchor="_Toc168929221" w:history="1">
        <w:r w:rsidR="00282A29" w:rsidRPr="005243EC">
          <w:rPr>
            <w:rStyle w:val="Hyperlink"/>
          </w:rPr>
          <w:t>1.</w:t>
        </w:r>
        <w:r w:rsidR="00282A29">
          <w:rPr>
            <w:rFonts w:eastAsiaTheme="minorEastAsia" w:cstheme="minorBidi"/>
            <w:b w:val="0"/>
            <w:color w:val="auto"/>
            <w:kern w:val="2"/>
            <w14:ligatures w14:val="standardContextual"/>
          </w:rPr>
          <w:tab/>
        </w:r>
        <w:r w:rsidR="00282A29" w:rsidRPr="005243EC">
          <w:rPr>
            <w:rStyle w:val="Hyperlink"/>
          </w:rPr>
          <w:t>Purpose</w:t>
        </w:r>
        <w:r w:rsidR="00282A29">
          <w:rPr>
            <w:webHidden/>
          </w:rPr>
          <w:tab/>
        </w:r>
        <w:r w:rsidR="00282A29">
          <w:rPr>
            <w:webHidden/>
          </w:rPr>
          <w:fldChar w:fldCharType="begin"/>
        </w:r>
        <w:r w:rsidR="00282A29">
          <w:rPr>
            <w:webHidden/>
          </w:rPr>
          <w:instrText xml:space="preserve"> PAGEREF _Toc168929221 \h </w:instrText>
        </w:r>
        <w:r w:rsidR="00282A29">
          <w:rPr>
            <w:webHidden/>
          </w:rPr>
        </w:r>
        <w:r w:rsidR="00282A29">
          <w:rPr>
            <w:webHidden/>
          </w:rPr>
          <w:fldChar w:fldCharType="separate"/>
        </w:r>
        <w:r>
          <w:rPr>
            <w:webHidden/>
          </w:rPr>
          <w:t>1</w:t>
        </w:r>
        <w:r w:rsidR="00282A29">
          <w:rPr>
            <w:webHidden/>
          </w:rPr>
          <w:fldChar w:fldCharType="end"/>
        </w:r>
      </w:hyperlink>
    </w:p>
    <w:p w14:paraId="4B3F34BB" w14:textId="3281F34E" w:rsidR="00282A29" w:rsidRDefault="008C1A17">
      <w:pPr>
        <w:pStyle w:val="TOC1"/>
        <w:rPr>
          <w:rFonts w:eastAsiaTheme="minorEastAsia" w:cstheme="minorBidi"/>
          <w:b w:val="0"/>
          <w:color w:val="auto"/>
          <w:kern w:val="2"/>
          <w14:ligatures w14:val="standardContextual"/>
        </w:rPr>
      </w:pPr>
      <w:hyperlink w:anchor="_Toc168929222" w:history="1">
        <w:r w:rsidR="00282A29" w:rsidRPr="005243EC">
          <w:rPr>
            <w:rStyle w:val="Hyperlink"/>
          </w:rPr>
          <w:t>2.</w:t>
        </w:r>
        <w:r w:rsidR="00282A29">
          <w:rPr>
            <w:rFonts w:eastAsiaTheme="minorEastAsia" w:cstheme="minorBidi"/>
            <w:b w:val="0"/>
            <w:color w:val="auto"/>
            <w:kern w:val="2"/>
            <w14:ligatures w14:val="standardContextual"/>
          </w:rPr>
          <w:tab/>
        </w:r>
        <w:r w:rsidR="00282A29" w:rsidRPr="005243EC">
          <w:rPr>
            <w:rStyle w:val="Hyperlink"/>
          </w:rPr>
          <w:t>Provided Information</w:t>
        </w:r>
        <w:r w:rsidR="00282A29">
          <w:rPr>
            <w:webHidden/>
          </w:rPr>
          <w:tab/>
        </w:r>
        <w:r w:rsidR="00282A29">
          <w:rPr>
            <w:webHidden/>
          </w:rPr>
          <w:fldChar w:fldCharType="begin"/>
        </w:r>
        <w:r w:rsidR="00282A29">
          <w:rPr>
            <w:webHidden/>
          </w:rPr>
          <w:instrText xml:space="preserve"> PAGEREF _Toc168929222 \h </w:instrText>
        </w:r>
        <w:r w:rsidR="00282A29">
          <w:rPr>
            <w:webHidden/>
          </w:rPr>
        </w:r>
        <w:r w:rsidR="00282A29">
          <w:rPr>
            <w:webHidden/>
          </w:rPr>
          <w:fldChar w:fldCharType="separate"/>
        </w:r>
        <w:r>
          <w:rPr>
            <w:webHidden/>
          </w:rPr>
          <w:t>1</w:t>
        </w:r>
        <w:r w:rsidR="00282A29">
          <w:rPr>
            <w:webHidden/>
          </w:rPr>
          <w:fldChar w:fldCharType="end"/>
        </w:r>
      </w:hyperlink>
    </w:p>
    <w:p w14:paraId="52D6B90F" w14:textId="7C41DB85" w:rsidR="00282A29" w:rsidRDefault="008C1A17">
      <w:pPr>
        <w:pStyle w:val="TOC2"/>
        <w:tabs>
          <w:tab w:val="left" w:pos="1077"/>
        </w:tabs>
        <w:rPr>
          <w:rFonts w:eastAsiaTheme="minorEastAsia" w:cstheme="minorBidi"/>
          <w:color w:val="auto"/>
          <w:kern w:val="2"/>
          <w14:ligatures w14:val="standardContextual"/>
        </w:rPr>
      </w:pPr>
      <w:hyperlink w:anchor="_Toc168929223" w:history="1">
        <w:r w:rsidR="00282A29" w:rsidRPr="005243EC">
          <w:rPr>
            <w:rStyle w:val="Hyperlink"/>
          </w:rPr>
          <w:t>2.1</w:t>
        </w:r>
        <w:r w:rsidR="00282A29">
          <w:rPr>
            <w:rFonts w:eastAsiaTheme="minorEastAsia" w:cstheme="minorBidi"/>
            <w:color w:val="auto"/>
            <w:kern w:val="2"/>
            <w14:ligatures w14:val="standardContextual"/>
          </w:rPr>
          <w:tab/>
        </w:r>
        <w:r w:rsidR="00282A29" w:rsidRPr="005243EC">
          <w:rPr>
            <w:rStyle w:val="Hyperlink"/>
          </w:rPr>
          <w:t>Estimated SWIS Configuration</w:t>
        </w:r>
        <w:r w:rsidR="00282A29">
          <w:rPr>
            <w:webHidden/>
          </w:rPr>
          <w:tab/>
        </w:r>
        <w:r w:rsidR="00282A29">
          <w:rPr>
            <w:webHidden/>
          </w:rPr>
          <w:fldChar w:fldCharType="begin"/>
        </w:r>
        <w:r w:rsidR="00282A29">
          <w:rPr>
            <w:webHidden/>
          </w:rPr>
          <w:instrText xml:space="preserve"> PAGEREF _Toc168929223 \h </w:instrText>
        </w:r>
        <w:r w:rsidR="00282A29">
          <w:rPr>
            <w:webHidden/>
          </w:rPr>
        </w:r>
        <w:r w:rsidR="00282A29">
          <w:rPr>
            <w:webHidden/>
          </w:rPr>
          <w:fldChar w:fldCharType="separate"/>
        </w:r>
        <w:r>
          <w:rPr>
            <w:webHidden/>
          </w:rPr>
          <w:t>1</w:t>
        </w:r>
        <w:r w:rsidR="00282A29">
          <w:rPr>
            <w:webHidden/>
          </w:rPr>
          <w:fldChar w:fldCharType="end"/>
        </w:r>
      </w:hyperlink>
    </w:p>
    <w:p w14:paraId="12864719" w14:textId="6CB54A4D" w:rsidR="00282A29" w:rsidRDefault="008C1A17">
      <w:pPr>
        <w:pStyle w:val="TOC2"/>
        <w:tabs>
          <w:tab w:val="left" w:pos="1077"/>
        </w:tabs>
        <w:rPr>
          <w:rFonts w:eastAsiaTheme="minorEastAsia" w:cstheme="minorBidi"/>
          <w:color w:val="auto"/>
          <w:kern w:val="2"/>
          <w14:ligatures w14:val="standardContextual"/>
        </w:rPr>
      </w:pPr>
      <w:hyperlink w:anchor="_Toc168929224" w:history="1">
        <w:r w:rsidR="00282A29" w:rsidRPr="005243EC">
          <w:rPr>
            <w:rStyle w:val="Hyperlink"/>
          </w:rPr>
          <w:t>2.2</w:t>
        </w:r>
        <w:r w:rsidR="00282A29">
          <w:rPr>
            <w:rFonts w:eastAsiaTheme="minorEastAsia" w:cstheme="minorBidi"/>
            <w:color w:val="auto"/>
            <w:kern w:val="2"/>
            <w14:ligatures w14:val="standardContextual"/>
          </w:rPr>
          <w:tab/>
        </w:r>
        <w:r w:rsidR="00282A29" w:rsidRPr="005243EC">
          <w:rPr>
            <w:rStyle w:val="Hyperlink"/>
          </w:rPr>
          <w:t>Estimated proportion of the peak demand</w:t>
        </w:r>
        <w:r w:rsidR="00282A29">
          <w:rPr>
            <w:webHidden/>
          </w:rPr>
          <w:tab/>
        </w:r>
        <w:r w:rsidR="00282A29">
          <w:rPr>
            <w:webHidden/>
          </w:rPr>
          <w:fldChar w:fldCharType="begin"/>
        </w:r>
        <w:r w:rsidR="00282A29">
          <w:rPr>
            <w:webHidden/>
          </w:rPr>
          <w:instrText xml:space="preserve"> PAGEREF _Toc168929224 \h </w:instrText>
        </w:r>
        <w:r w:rsidR="00282A29">
          <w:rPr>
            <w:webHidden/>
          </w:rPr>
        </w:r>
        <w:r w:rsidR="00282A29">
          <w:rPr>
            <w:webHidden/>
          </w:rPr>
          <w:fldChar w:fldCharType="separate"/>
        </w:r>
        <w:r>
          <w:rPr>
            <w:webHidden/>
          </w:rPr>
          <w:t>1</w:t>
        </w:r>
        <w:r w:rsidR="00282A29">
          <w:rPr>
            <w:webHidden/>
          </w:rPr>
          <w:fldChar w:fldCharType="end"/>
        </w:r>
      </w:hyperlink>
    </w:p>
    <w:p w14:paraId="44624AF8" w14:textId="7B87994D" w:rsidR="00282A29" w:rsidRDefault="008C1A17">
      <w:pPr>
        <w:pStyle w:val="TOC2"/>
        <w:tabs>
          <w:tab w:val="left" w:pos="1077"/>
        </w:tabs>
        <w:rPr>
          <w:rFonts w:eastAsiaTheme="minorEastAsia" w:cstheme="minorBidi"/>
          <w:color w:val="auto"/>
          <w:kern w:val="2"/>
          <w14:ligatures w14:val="standardContextual"/>
        </w:rPr>
      </w:pPr>
      <w:hyperlink w:anchor="_Toc168929225" w:history="1">
        <w:r w:rsidR="00282A29" w:rsidRPr="005243EC">
          <w:rPr>
            <w:rStyle w:val="Hyperlink"/>
          </w:rPr>
          <w:t>2.3</w:t>
        </w:r>
        <w:r w:rsidR="00282A29">
          <w:rPr>
            <w:rFonts w:eastAsiaTheme="minorEastAsia" w:cstheme="minorBidi"/>
            <w:color w:val="auto"/>
            <w:kern w:val="2"/>
            <w14:ligatures w14:val="standardContextual"/>
          </w:rPr>
          <w:tab/>
        </w:r>
        <w:r w:rsidR="00282A29" w:rsidRPr="005243EC">
          <w:rPr>
            <w:rStyle w:val="Hyperlink"/>
          </w:rPr>
          <w:t>RCM thermal network limit</w:t>
        </w:r>
        <w:r w:rsidR="00282A29">
          <w:rPr>
            <w:webHidden/>
          </w:rPr>
          <w:tab/>
        </w:r>
        <w:r w:rsidR="00282A29">
          <w:rPr>
            <w:webHidden/>
          </w:rPr>
          <w:fldChar w:fldCharType="begin"/>
        </w:r>
        <w:r w:rsidR="00282A29">
          <w:rPr>
            <w:webHidden/>
          </w:rPr>
          <w:instrText xml:space="preserve"> PAGEREF _Toc168929225 \h </w:instrText>
        </w:r>
        <w:r w:rsidR="00282A29">
          <w:rPr>
            <w:webHidden/>
          </w:rPr>
        </w:r>
        <w:r w:rsidR="00282A29">
          <w:rPr>
            <w:webHidden/>
          </w:rPr>
          <w:fldChar w:fldCharType="separate"/>
        </w:r>
        <w:r>
          <w:rPr>
            <w:webHidden/>
          </w:rPr>
          <w:t>2</w:t>
        </w:r>
        <w:r w:rsidR="00282A29">
          <w:rPr>
            <w:webHidden/>
          </w:rPr>
          <w:fldChar w:fldCharType="end"/>
        </w:r>
      </w:hyperlink>
    </w:p>
    <w:p w14:paraId="09E2F17A" w14:textId="56FD1492" w:rsidR="00282A29" w:rsidRDefault="008C1A17">
      <w:pPr>
        <w:pStyle w:val="TOC2"/>
        <w:tabs>
          <w:tab w:val="left" w:pos="1077"/>
        </w:tabs>
        <w:rPr>
          <w:rFonts w:eastAsiaTheme="minorEastAsia" w:cstheme="minorBidi"/>
          <w:color w:val="auto"/>
          <w:kern w:val="2"/>
          <w14:ligatures w14:val="standardContextual"/>
        </w:rPr>
      </w:pPr>
      <w:hyperlink w:anchor="_Toc168929226" w:history="1">
        <w:r w:rsidR="00282A29" w:rsidRPr="005243EC">
          <w:rPr>
            <w:rStyle w:val="Hyperlink"/>
          </w:rPr>
          <w:t>2.4</w:t>
        </w:r>
        <w:r w:rsidR="00282A29">
          <w:rPr>
            <w:rFonts w:eastAsiaTheme="minorEastAsia" w:cstheme="minorBidi"/>
            <w:color w:val="auto"/>
            <w:kern w:val="2"/>
            <w14:ligatures w14:val="standardContextual"/>
          </w:rPr>
          <w:tab/>
        </w:r>
        <w:r w:rsidR="00282A29" w:rsidRPr="005243EC">
          <w:rPr>
            <w:rStyle w:val="Hyperlink"/>
          </w:rPr>
          <w:t>RCM non-thermal network limit</w:t>
        </w:r>
        <w:r w:rsidR="00282A29">
          <w:rPr>
            <w:webHidden/>
          </w:rPr>
          <w:tab/>
        </w:r>
        <w:r w:rsidR="00282A29">
          <w:rPr>
            <w:webHidden/>
          </w:rPr>
          <w:fldChar w:fldCharType="begin"/>
        </w:r>
        <w:r w:rsidR="00282A29">
          <w:rPr>
            <w:webHidden/>
          </w:rPr>
          <w:instrText xml:space="preserve"> PAGEREF _Toc168929226 \h </w:instrText>
        </w:r>
        <w:r w:rsidR="00282A29">
          <w:rPr>
            <w:webHidden/>
          </w:rPr>
        </w:r>
        <w:r w:rsidR="00282A29">
          <w:rPr>
            <w:webHidden/>
          </w:rPr>
          <w:fldChar w:fldCharType="separate"/>
        </w:r>
        <w:r>
          <w:rPr>
            <w:webHidden/>
          </w:rPr>
          <w:t>2</w:t>
        </w:r>
        <w:r w:rsidR="00282A29">
          <w:rPr>
            <w:webHidden/>
          </w:rPr>
          <w:fldChar w:fldCharType="end"/>
        </w:r>
      </w:hyperlink>
    </w:p>
    <w:p w14:paraId="62567F94" w14:textId="32870561" w:rsidR="00282A29" w:rsidRDefault="008C1A17">
      <w:pPr>
        <w:pStyle w:val="TOC2"/>
        <w:tabs>
          <w:tab w:val="left" w:pos="1077"/>
        </w:tabs>
        <w:rPr>
          <w:rFonts w:eastAsiaTheme="minorEastAsia" w:cstheme="minorBidi"/>
          <w:color w:val="auto"/>
          <w:kern w:val="2"/>
          <w14:ligatures w14:val="standardContextual"/>
        </w:rPr>
      </w:pPr>
      <w:hyperlink w:anchor="_Toc168929227" w:history="1">
        <w:r w:rsidR="00282A29" w:rsidRPr="005243EC">
          <w:rPr>
            <w:rStyle w:val="Hyperlink"/>
          </w:rPr>
          <w:t>2.5</w:t>
        </w:r>
        <w:r w:rsidR="00282A29">
          <w:rPr>
            <w:rFonts w:eastAsiaTheme="minorEastAsia" w:cstheme="minorBidi"/>
            <w:color w:val="auto"/>
            <w:kern w:val="2"/>
            <w14:ligatures w14:val="standardContextual"/>
          </w:rPr>
          <w:tab/>
        </w:r>
        <w:r w:rsidR="00282A29" w:rsidRPr="005243EC">
          <w:rPr>
            <w:rStyle w:val="Hyperlink"/>
          </w:rPr>
          <w:t>Normally open points (NOP) in summer 2027</w:t>
        </w:r>
        <w:r w:rsidR="00282A29">
          <w:rPr>
            <w:webHidden/>
          </w:rPr>
          <w:tab/>
        </w:r>
        <w:r w:rsidR="00282A29">
          <w:rPr>
            <w:webHidden/>
          </w:rPr>
          <w:fldChar w:fldCharType="begin"/>
        </w:r>
        <w:r w:rsidR="00282A29">
          <w:rPr>
            <w:webHidden/>
          </w:rPr>
          <w:instrText xml:space="preserve"> PAGEREF _Toc168929227 \h </w:instrText>
        </w:r>
        <w:r w:rsidR="00282A29">
          <w:rPr>
            <w:webHidden/>
          </w:rPr>
        </w:r>
        <w:r w:rsidR="00282A29">
          <w:rPr>
            <w:webHidden/>
          </w:rPr>
          <w:fldChar w:fldCharType="separate"/>
        </w:r>
        <w:r>
          <w:rPr>
            <w:webHidden/>
          </w:rPr>
          <w:t>2</w:t>
        </w:r>
        <w:r w:rsidR="00282A29">
          <w:rPr>
            <w:webHidden/>
          </w:rPr>
          <w:fldChar w:fldCharType="end"/>
        </w:r>
      </w:hyperlink>
    </w:p>
    <w:p w14:paraId="2B693BB1" w14:textId="1AD8CFE5" w:rsidR="00282A29" w:rsidRDefault="008C1A17">
      <w:pPr>
        <w:pStyle w:val="TOC2"/>
        <w:tabs>
          <w:tab w:val="left" w:pos="1077"/>
        </w:tabs>
        <w:rPr>
          <w:rFonts w:eastAsiaTheme="minorEastAsia" w:cstheme="minorBidi"/>
          <w:color w:val="auto"/>
          <w:kern w:val="2"/>
          <w14:ligatures w14:val="standardContextual"/>
        </w:rPr>
      </w:pPr>
      <w:hyperlink w:anchor="_Toc168929228" w:history="1">
        <w:r w:rsidR="00282A29" w:rsidRPr="005243EC">
          <w:rPr>
            <w:rStyle w:val="Hyperlink"/>
          </w:rPr>
          <w:t>2.6</w:t>
        </w:r>
        <w:r w:rsidR="00282A29">
          <w:rPr>
            <w:rFonts w:eastAsiaTheme="minorEastAsia" w:cstheme="minorBidi"/>
            <w:color w:val="auto"/>
            <w:kern w:val="2"/>
            <w14:ligatures w14:val="standardContextual"/>
          </w:rPr>
          <w:tab/>
        </w:r>
        <w:r w:rsidR="00282A29" w:rsidRPr="005243EC">
          <w:rPr>
            <w:rStyle w:val="Hyperlink"/>
          </w:rPr>
          <w:t>Facilities subject to NCS or NCESS</w:t>
        </w:r>
        <w:r w:rsidR="00282A29">
          <w:rPr>
            <w:webHidden/>
          </w:rPr>
          <w:tab/>
        </w:r>
        <w:r w:rsidR="00282A29">
          <w:rPr>
            <w:webHidden/>
          </w:rPr>
          <w:fldChar w:fldCharType="begin"/>
        </w:r>
        <w:r w:rsidR="00282A29">
          <w:rPr>
            <w:webHidden/>
          </w:rPr>
          <w:instrText xml:space="preserve"> PAGEREF _Toc168929228 \h </w:instrText>
        </w:r>
        <w:r w:rsidR="00282A29">
          <w:rPr>
            <w:webHidden/>
          </w:rPr>
        </w:r>
        <w:r w:rsidR="00282A29">
          <w:rPr>
            <w:webHidden/>
          </w:rPr>
          <w:fldChar w:fldCharType="separate"/>
        </w:r>
        <w:r>
          <w:rPr>
            <w:webHidden/>
          </w:rPr>
          <w:t>3</w:t>
        </w:r>
        <w:r w:rsidR="00282A29">
          <w:rPr>
            <w:webHidden/>
          </w:rPr>
          <w:fldChar w:fldCharType="end"/>
        </w:r>
      </w:hyperlink>
    </w:p>
    <w:p w14:paraId="01745CF7" w14:textId="7F23B07E"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180222">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68929220"/>
      <w:r>
        <w:lastRenderedPageBreak/>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483A43">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fmt="lowerRoman"/>
          <w:cols w:space="708"/>
          <w:docGrid w:linePitch="360"/>
        </w:sectPr>
      </w:pPr>
    </w:p>
    <w:p w14:paraId="2A5FBE62" w14:textId="75C936FF" w:rsidR="00421C98" w:rsidRPr="006E1006" w:rsidRDefault="00C910E4" w:rsidP="005D64B3">
      <w:pPr>
        <w:pStyle w:val="Heading1"/>
      </w:pPr>
      <w:bookmarkStart w:id="3" w:name="_Toc168929221"/>
      <w:r>
        <w:lastRenderedPageBreak/>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09D695A5" w:rsidR="004854A8" w:rsidRDefault="003C22DA" w:rsidP="00C00F06">
      <w:pPr>
        <w:pStyle w:val="Heading1"/>
        <w:pageBreakBefore w:val="0"/>
        <w:ind w:left="851" w:hanging="851"/>
      </w:pPr>
      <w:bookmarkStart w:id="4" w:name="_Toc168929222"/>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168929223"/>
      <w:r>
        <w:t xml:space="preserve">Estimated SWIS </w:t>
      </w:r>
      <w:r w:rsidR="00DE54E3">
        <w:t>C</w:t>
      </w:r>
      <w:r>
        <w:t>onfiguration</w:t>
      </w:r>
      <w:bookmarkEnd w:id="5"/>
    </w:p>
    <w:p w14:paraId="0CD34A7E" w14:textId="0F31357B" w:rsidR="008B313E" w:rsidRDefault="00C562CF" w:rsidP="00C562CF">
      <w:pPr>
        <w:pStyle w:val="BodyText"/>
        <w:rPr>
          <w:lang w:eastAsia="en-AU"/>
        </w:rPr>
      </w:pPr>
      <w:r>
        <w:rPr>
          <w:lang w:eastAsia="en-AU"/>
        </w:rPr>
        <w:t xml:space="preserve">The estimated configuration of the SWIS during summer </w:t>
      </w:r>
      <w:r w:rsidR="005F7106">
        <w:rPr>
          <w:lang w:eastAsia="en-AU"/>
        </w:rPr>
        <w:t xml:space="preserve">2027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2024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Pr="004C01A5">
        <w:rPr>
          <w:lang w:eastAsia="en-AU"/>
        </w:rPr>
        <w:t xml:space="preserve">SWIS Base Model </w:t>
      </w:r>
      <w:r w:rsidR="00B66793" w:rsidRPr="004C01A5">
        <w:rPr>
          <w:lang w:eastAsia="en-AU"/>
        </w:rPr>
        <w:t>2023V1_</w:t>
      </w:r>
      <w:r w:rsidR="004C01A5" w:rsidRPr="004C01A5">
        <w:rPr>
          <w:lang w:eastAsia="en-AU"/>
        </w:rPr>
        <w:t>4</w:t>
      </w:r>
      <w:r w:rsidR="00B66793" w:rsidRPr="004C01A5">
        <w:rPr>
          <w:lang w:eastAsia="en-AU"/>
        </w:rPr>
        <w:t xml:space="preserve"> RCM 2024</w:t>
      </w:r>
      <w:r w:rsidR="004C01A5" w:rsidRPr="004C01A5">
        <w:rPr>
          <w:lang w:eastAsia="en-AU"/>
        </w:rPr>
        <w:t>(22072024)</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366DC" w:rsidRPr="004C01A5">
        <w:rPr>
          <w:lang w:eastAsia="en-AU"/>
        </w:rPr>
        <w:t>2024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31D3E55F"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w:t>
      </w:r>
      <w:r w:rsidR="004C01A5">
        <w:rPr>
          <w:lang w:eastAsia="en-AU"/>
        </w:rPr>
        <w:t xml:space="preserve">the Facilities to be included by AEMO in the 2024 RCM model </w:t>
      </w:r>
      <w:r w:rsidR="00093090">
        <w:rPr>
          <w:lang w:eastAsia="en-AU"/>
        </w:rPr>
        <w:t xml:space="preserve">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4C01A5">
        <w:rPr>
          <w:lang w:eastAsia="en-AU"/>
        </w:rPr>
        <w:t>“</w:t>
      </w:r>
      <w:r w:rsidR="005F7106" w:rsidRPr="004C01A5">
        <w:rPr>
          <w:lang w:eastAsia="en-AU"/>
        </w:rPr>
        <w:t xml:space="preserve">2024 </w:t>
      </w:r>
      <w:r w:rsidR="00093090" w:rsidRPr="004C01A5">
        <w:rPr>
          <w:lang w:eastAsia="en-AU"/>
        </w:rPr>
        <w:t>RCM – EOI</w:t>
      </w:r>
      <w:r w:rsidR="008B313E" w:rsidRPr="004C01A5">
        <w:rPr>
          <w:lang w:eastAsia="en-AU"/>
        </w:rPr>
        <w:t xml:space="preserve"> </w:t>
      </w:r>
      <w:r w:rsidR="007A1B92" w:rsidRPr="004C01A5">
        <w:rPr>
          <w:lang w:eastAsia="en-AU"/>
        </w:rPr>
        <w:t>V</w:t>
      </w:r>
      <w:r w:rsidR="005C470F" w:rsidRPr="004C01A5">
        <w:rPr>
          <w:lang w:eastAsia="en-AU"/>
        </w:rPr>
        <w:t>0</w:t>
      </w:r>
      <w:r w:rsidR="007A1B92" w:rsidRPr="004C01A5">
        <w:rPr>
          <w:lang w:eastAsia="en-AU"/>
        </w:rPr>
        <w:t xml:space="preserve">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5F7106" w:rsidRPr="00282A29">
        <w:t xml:space="preserve">2024 </w:t>
      </w:r>
      <w:r w:rsidR="00E97F2B" w:rsidRPr="00282A29">
        <w:t>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093090" w:rsidRPr="00775141">
        <w:rPr>
          <w:lang w:eastAsia="en-AU"/>
        </w:rPr>
        <w:t>.</w:t>
      </w:r>
    </w:p>
    <w:p w14:paraId="51DAD505" w14:textId="6B5A5A4A" w:rsidR="00C562CF" w:rsidRDefault="002A699A" w:rsidP="00C562CF">
      <w:pPr>
        <w:pStyle w:val="BodyText"/>
        <w:rPr>
          <w:lang w:eastAsia="en-AU"/>
        </w:rPr>
      </w:pPr>
      <w:r>
        <w:rPr>
          <w:lang w:eastAsia="en-AU"/>
        </w:rPr>
        <w:t>The special protection/control schemes</w:t>
      </w:r>
      <w:r w:rsidR="00A079EA">
        <w:rPr>
          <w:lang w:eastAsia="en-AU"/>
        </w:rPr>
        <w:t>, including the operation manual intervention processes mentioned in the 2023 RCM Limit Advice,</w:t>
      </w:r>
      <w:r>
        <w:rPr>
          <w:lang w:eastAsia="en-AU"/>
        </w:rPr>
        <w:t xml:space="preserve"> </w:t>
      </w:r>
      <w:r w:rsidR="00C62625">
        <w:rPr>
          <w:lang w:eastAsia="en-AU"/>
        </w:rPr>
        <w:t>applicable to</w:t>
      </w:r>
      <w:r>
        <w:rPr>
          <w:lang w:eastAsia="en-AU"/>
        </w:rPr>
        <w:t xml:space="preserve"> the RCM constraint equation development, but not limited to, are notified under the “Include in limit &amp; constraint equation” column of </w:t>
      </w:r>
      <w:r w:rsidRPr="004C01A5">
        <w:rPr>
          <w:lang w:eastAsia="en-AU"/>
        </w:rPr>
        <w:t xml:space="preserve">the “Existing Special Protection Scheme Register </w:t>
      </w:r>
      <w:r w:rsidR="00A079EA" w:rsidRPr="004C01A5">
        <w:rPr>
          <w:lang w:eastAsia="en-AU"/>
        </w:rPr>
        <w:t>V7</w:t>
      </w:r>
      <w:r w:rsidR="004C01A5" w:rsidRPr="004C01A5">
        <w:rPr>
          <w:lang w:eastAsia="en-AU"/>
        </w:rPr>
        <w:t>.</w:t>
      </w:r>
      <w:r w:rsidR="005B4C88">
        <w:rPr>
          <w:lang w:eastAsia="en-AU"/>
        </w:rPr>
        <w:t>4</w:t>
      </w:r>
      <w:r w:rsidRPr="004C01A5">
        <w:rPr>
          <w:lang w:eastAsia="en-AU"/>
        </w:rPr>
        <w:t>”</w:t>
      </w:r>
      <w:r>
        <w:rPr>
          <w:lang w:eastAsia="en-AU"/>
        </w:rPr>
        <w:t xml:space="preserve"> </w:t>
      </w:r>
      <w:r w:rsidR="00C62625">
        <w:rPr>
          <w:lang w:eastAsia="en-AU"/>
        </w:rPr>
        <w:t xml:space="preserve">file </w:t>
      </w:r>
      <w:r>
        <w:rPr>
          <w:lang w:eastAsia="en-AU"/>
        </w:rPr>
        <w:t xml:space="preserve">uploaded to the </w:t>
      </w:r>
      <w:r w:rsidR="00485281">
        <w:rPr>
          <w:lang w:eastAsia="en-AU"/>
        </w:rPr>
        <w:t xml:space="preserve">“SWIS Special Protection Schemes”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Pr="0009417F">
        <w:rPr>
          <w:lang w:eastAsia="en-AU"/>
        </w:rPr>
        <w:t>.</w:t>
      </w:r>
    </w:p>
    <w:p w14:paraId="6846089F" w14:textId="77777777" w:rsidR="0056395B" w:rsidRPr="00C562CF" w:rsidRDefault="0056395B" w:rsidP="00C562CF">
      <w:pPr>
        <w:pStyle w:val="BodyText"/>
        <w:rPr>
          <w:lang w:eastAsia="en-AU"/>
        </w:rPr>
      </w:pPr>
    </w:p>
    <w:p w14:paraId="6267F5C3" w14:textId="5F747BBE" w:rsidR="00E84FBF" w:rsidRDefault="003D000F" w:rsidP="00D93870">
      <w:pPr>
        <w:pStyle w:val="Heading2"/>
      </w:pPr>
      <w:bookmarkStart w:id="7" w:name="_Toc168929224"/>
      <w:r>
        <w:t xml:space="preserve">Estimated </w:t>
      </w:r>
      <w:bookmarkStart w:id="8" w:name="_Hlk88818352"/>
      <w:r>
        <w:t>proportion of the peak demand</w:t>
      </w:r>
      <w:bookmarkEnd w:id="8"/>
      <w:bookmarkEnd w:id="7"/>
    </w:p>
    <w:p w14:paraId="5FD85751" w14:textId="318DC4A1" w:rsidR="00D40666" w:rsidRDefault="0036614C">
      <w:pPr>
        <w:rPr>
          <w:b/>
          <w:bCs/>
        </w:rPr>
      </w:pPr>
      <w:r>
        <w:t xml:space="preserve">The estimated </w:t>
      </w:r>
      <w:r w:rsidRPr="0036614C">
        <w:t xml:space="preserve">proportion of the </w:t>
      </w:r>
      <w:r w:rsidR="00D17E2D">
        <w:t xml:space="preserve">SWIS </w:t>
      </w:r>
      <w:r w:rsidRPr="0036614C">
        <w:t>peak demand</w:t>
      </w:r>
      <w:r w:rsidR="00D17E2D">
        <w:t xml:space="preserve"> during summer 202</w:t>
      </w:r>
      <w:r w:rsidR="00DC017C">
        <w:t>7</w:t>
      </w:r>
      <w:r w:rsidR="00CE557D">
        <w:t xml:space="preserve"> at each Electrical Location</w:t>
      </w:r>
      <w:r w:rsidR="00716545">
        <w:t xml:space="preserve"> is </w:t>
      </w:r>
      <w:r w:rsidR="00BC2686">
        <w:t xml:space="preserve">in </w:t>
      </w:r>
      <w:r w:rsidR="00A65D4C">
        <w:t xml:space="preserve">the </w:t>
      </w:r>
      <w:r w:rsidR="004D6F94" w:rsidRPr="00013AD6">
        <w:t>“</w:t>
      </w:r>
      <w:r w:rsidR="007F5156" w:rsidRPr="00013AD6">
        <w:t xml:space="preserve">2024 </w:t>
      </w:r>
      <w:r w:rsidR="004D6F94" w:rsidRPr="00013AD6">
        <w:t>RCM – peak demand and block loads</w:t>
      </w:r>
      <w:r w:rsidR="008A4B2E" w:rsidRPr="00013AD6">
        <w:t xml:space="preserve"> </w:t>
      </w:r>
      <w:r w:rsidR="00C77045" w:rsidRPr="00013AD6">
        <w:t>V</w:t>
      </w:r>
      <w:r w:rsidR="00013AD6" w:rsidRPr="00013AD6">
        <w:t>1.</w:t>
      </w:r>
      <w:r w:rsidR="005F1294">
        <w:t>2</w:t>
      </w:r>
      <w:r w:rsidR="00992D06" w:rsidRPr="00013AD6">
        <w:t xml:space="preserve"> published</w:t>
      </w:r>
      <w:r w:rsidR="004D6F94" w:rsidRPr="00013AD6">
        <w:t>”</w:t>
      </w:r>
      <w:r w:rsidR="004D6F94">
        <w:t xml:space="preserve"> file uploaded to</w:t>
      </w:r>
      <w:r w:rsidR="002A699A">
        <w:t xml:space="preserve"> the </w:t>
      </w:r>
      <w:r w:rsidR="002A699A" w:rsidRPr="003B2F42">
        <w:t>“</w:t>
      </w:r>
      <w:r w:rsidR="007F5156" w:rsidRPr="00282A29">
        <w:t xml:space="preserve">2024 </w:t>
      </w:r>
      <w:r w:rsidR="002A699A" w:rsidRPr="00282A29">
        <w:t>Capacity Cycle</w:t>
      </w:r>
      <w:r w:rsidR="002A699A" w:rsidRPr="003B2F42">
        <w:t>”</w:t>
      </w:r>
      <w:r w:rsidR="002A699A">
        <w:t xml:space="preserve"> </w:t>
      </w:r>
      <w:bookmarkStart w:id="9" w:name="_Hlk168925951"/>
      <w:r w:rsidR="00A079EA" w:rsidRPr="00A079EA">
        <w:t xml:space="preserve">folder in AEMO’s </w:t>
      </w:r>
      <w:proofErr w:type="spellStart"/>
      <w:r w:rsidR="00A079EA" w:rsidRPr="00A079EA">
        <w:t>sharepoint</w:t>
      </w:r>
      <w:bookmarkEnd w:id="9"/>
      <w:proofErr w:type="spellEnd"/>
      <w:r w:rsidR="00BC2686">
        <w:t>.</w:t>
      </w:r>
      <w:r w:rsidR="00093090">
        <w:t xml:space="preserve"> </w:t>
      </w:r>
      <w:r w:rsidR="00581C7F">
        <w:fldChar w:fldCharType="begin"/>
      </w:r>
      <w:r w:rsidR="00581C7F">
        <w:instrText xml:space="preserve"> REF _Ref132269128 \h </w:instrText>
      </w:r>
      <w:r w:rsidR="00581C7F">
        <w:fldChar w:fldCharType="separate"/>
      </w:r>
    </w:p>
    <w:p w14:paraId="6DE0FBA3" w14:textId="64187764" w:rsidR="00581C7F" w:rsidRDefault="00D40666" w:rsidP="00C5718D">
      <w:pPr>
        <w:pStyle w:val="BodyText"/>
        <w:rPr>
          <w:lang w:eastAsia="en-AU"/>
        </w:rPr>
      </w:pPr>
      <w:r>
        <w:t xml:space="preserve">Table </w:t>
      </w:r>
      <w:r>
        <w:rPr>
          <w:noProof/>
        </w:rPr>
        <w:t>2</w:t>
      </w:r>
      <w:r>
        <w:t>.</w:t>
      </w:r>
      <w:r>
        <w:rPr>
          <w:noProof/>
        </w:rPr>
        <w:t>1</w:t>
      </w:r>
      <w:r w:rsidR="00581C7F">
        <w:rPr>
          <w:lang w:eastAsia="en-AU"/>
        </w:rPr>
        <w:fldChar w:fldCharType="end"/>
      </w:r>
      <w:r w:rsidR="00581C7F">
        <w:rPr>
          <w:lang w:eastAsia="en-AU"/>
        </w:rPr>
        <w:t xml:space="preserve"> shows information of:</w:t>
      </w:r>
    </w:p>
    <w:p w14:paraId="6DB3DC32" w14:textId="5231BE8F" w:rsidR="00581C7F" w:rsidRDefault="003D3261" w:rsidP="00C70F86">
      <w:pPr>
        <w:pStyle w:val="ListBullet"/>
      </w:pPr>
      <w:r>
        <w:t>one</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24A3A2AC" w:rsidR="00C5718D" w:rsidRDefault="00C5718D" w:rsidP="00C70F86">
      <w:pPr>
        <w:pStyle w:val="ListBullet"/>
      </w:pPr>
      <w:r>
        <w:t>existing loads</w:t>
      </w:r>
      <w:r w:rsidR="00F940EA">
        <w:t xml:space="preserve"> </w:t>
      </w:r>
      <w:r>
        <w:t xml:space="preserve">having a </w:t>
      </w:r>
      <w:r w:rsidR="00416C58">
        <w:t xml:space="preserve">change in </w:t>
      </w:r>
      <w:r w:rsidR="00581C7F">
        <w:t xml:space="preserve">the estimated peak </w:t>
      </w:r>
      <w:r w:rsidR="00416C58">
        <w:t xml:space="preserve">demand </w:t>
      </w:r>
      <w:r>
        <w:t>of more than 10MW</w:t>
      </w:r>
      <w:r w:rsidR="00F940EA">
        <w:t xml:space="preserve"> between summer 202</w:t>
      </w:r>
      <w:r w:rsidR="00DC017C">
        <w:t>6</w:t>
      </w:r>
      <w:r w:rsidR="00F940EA">
        <w:t xml:space="preserve"> and sum</w:t>
      </w:r>
      <w:r w:rsidR="00BD4273">
        <w:t>mer</w:t>
      </w:r>
      <w:r w:rsidR="00F940EA">
        <w:t xml:space="preserve"> 202</w:t>
      </w:r>
      <w:r w:rsidR="00DC017C">
        <w:t>7</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p w14:paraId="2CACCF6A" w14:textId="59685A3A" w:rsidR="008C714A" w:rsidRDefault="00C5718D" w:rsidP="00C62625">
      <w:pPr>
        <w:pStyle w:val="Caption"/>
      </w:pPr>
      <w:r w:rsidRPr="003652AA">
        <w:t xml:space="preserve">Table </w:t>
      </w:r>
      <w:fldSimple w:instr=" STYLEREF 1 \s ">
        <w:r w:rsidR="00D40666" w:rsidRPr="003652AA">
          <w:rPr>
            <w:noProof/>
          </w:rPr>
          <w:t>2</w:t>
        </w:r>
      </w:fldSimple>
      <w:r w:rsidR="00E13C8F" w:rsidRPr="003652AA">
        <w:t>.</w:t>
      </w:r>
      <w:fldSimple w:instr=" SEQ Table \* ARABIC \s 1 ">
        <w:r w:rsidR="00D40666" w:rsidRPr="003652AA">
          <w:rPr>
            <w:noProof/>
          </w:rPr>
          <w:t>1</w:t>
        </w:r>
      </w:fldSimple>
      <w:bookmarkEnd w:id="10"/>
      <w:r w:rsidRPr="003652AA">
        <w:t>:</w:t>
      </w:r>
      <w:r w:rsidRPr="003652AA">
        <w:tab/>
        <w:t xml:space="preserve">New </w:t>
      </w:r>
      <w:r w:rsidR="001D7507" w:rsidRPr="003652AA">
        <w:t xml:space="preserve">and existing block loads </w:t>
      </w:r>
      <w:r w:rsidRPr="003652AA">
        <w:t xml:space="preserve">with </w:t>
      </w:r>
      <w:r w:rsidR="00416C58" w:rsidRPr="003652AA">
        <w:t>estimated peak demand</w:t>
      </w:r>
      <w:r w:rsidRPr="003652AA">
        <w:t xml:space="preserve"> </w:t>
      </w:r>
      <w:r w:rsidR="001D7507" w:rsidRPr="003652AA">
        <w:t xml:space="preserve">variation </w:t>
      </w:r>
      <w:r w:rsidRPr="003652AA">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F02A4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77777777" w:rsidR="00F02A41" w:rsidRDefault="00F02A41" w:rsidP="00C5718D">
            <w:pPr>
              <w:pStyle w:val="TableHeading"/>
              <w:jc w:val="center"/>
            </w:pPr>
            <w:bookmarkStart w:id="11" w:name="_Hlk132296498"/>
            <w:bookmarkStart w:id="12" w:name="_Hlk88830123"/>
            <w:r>
              <w:t>#</w:t>
            </w:r>
          </w:p>
        </w:tc>
        <w:tc>
          <w:tcPr>
            <w:tcW w:w="962" w:type="pct"/>
          </w:tcPr>
          <w:p w14:paraId="23383B5D" w14:textId="77777777" w:rsidR="00F02A41" w:rsidRDefault="00F02A41" w:rsidP="00C5718D">
            <w:pPr>
              <w:pStyle w:val="TableHeading"/>
              <w:jc w:val="center"/>
            </w:pPr>
            <w:r>
              <w:t>Description</w:t>
            </w:r>
          </w:p>
        </w:tc>
        <w:tc>
          <w:tcPr>
            <w:tcW w:w="753" w:type="pct"/>
          </w:tcPr>
          <w:p w14:paraId="3F4A32B5" w14:textId="4462495D" w:rsidR="00F02A41" w:rsidRDefault="000A76DE" w:rsidP="00C5718D">
            <w:pPr>
              <w:pStyle w:val="TableHeading"/>
              <w:jc w:val="center"/>
            </w:pPr>
            <w:r>
              <w:t>E</w:t>
            </w:r>
            <w:r w:rsidR="00F02A41">
              <w:t>stimated peak demand</w:t>
            </w:r>
            <w:r>
              <w:t xml:space="preserve"> in 202</w:t>
            </w:r>
            <w:r w:rsidR="00EE61C6">
              <w:t>4</w:t>
            </w:r>
            <w:r>
              <w:t xml:space="preserve"> RCM</w:t>
            </w:r>
            <w:r w:rsidR="00F02A41">
              <w:t xml:space="preserve"> (MW)</w:t>
            </w:r>
          </w:p>
        </w:tc>
        <w:tc>
          <w:tcPr>
            <w:tcW w:w="753" w:type="pct"/>
          </w:tcPr>
          <w:p w14:paraId="619A418C" w14:textId="27F0E8D7" w:rsidR="00F02A41" w:rsidRDefault="000A76DE" w:rsidP="00C5718D">
            <w:pPr>
              <w:pStyle w:val="TableHeading"/>
              <w:jc w:val="center"/>
            </w:pPr>
            <w:r>
              <w:t>E</w:t>
            </w:r>
            <w:r w:rsidR="005D1AF4">
              <w:t>stimated peak demand</w:t>
            </w:r>
            <w:r>
              <w:t xml:space="preserve"> in 202</w:t>
            </w:r>
            <w:r w:rsidR="00EE61C6">
              <w:t>3</w:t>
            </w:r>
            <w:r>
              <w:t xml:space="preserve"> RCM</w:t>
            </w:r>
            <w:r w:rsidR="005D1AF4">
              <w:t xml:space="preserve"> (MW)</w:t>
            </w:r>
          </w:p>
        </w:tc>
        <w:tc>
          <w:tcPr>
            <w:tcW w:w="753" w:type="pct"/>
          </w:tcPr>
          <w:p w14:paraId="1C880E04" w14:textId="7A7E7D4F" w:rsidR="00F02A41" w:rsidRDefault="00F02A41" w:rsidP="00C5718D">
            <w:pPr>
              <w:pStyle w:val="TableHeading"/>
              <w:jc w:val="center"/>
            </w:pPr>
            <w:r>
              <w:t>New/Existing load</w:t>
            </w:r>
          </w:p>
        </w:tc>
        <w:tc>
          <w:tcPr>
            <w:tcW w:w="752" w:type="pct"/>
          </w:tcPr>
          <w:p w14:paraId="2A8E7523" w14:textId="77777777" w:rsidR="00F02A41" w:rsidRDefault="00F02A41" w:rsidP="00C5718D">
            <w:pPr>
              <w:pStyle w:val="TableHeading"/>
              <w:jc w:val="center"/>
            </w:pPr>
            <w:r>
              <w:t>Substation</w:t>
            </w:r>
          </w:p>
        </w:tc>
        <w:tc>
          <w:tcPr>
            <w:tcW w:w="750" w:type="pct"/>
          </w:tcPr>
          <w:p w14:paraId="363096B5" w14:textId="77777777" w:rsidR="00F02A41" w:rsidRDefault="00F02A41" w:rsidP="00C5718D">
            <w:pPr>
              <w:pStyle w:val="TableHeading"/>
              <w:jc w:val="center"/>
            </w:pPr>
            <w:r>
              <w:t>Forecast in service date</w:t>
            </w:r>
          </w:p>
        </w:tc>
      </w:tr>
      <w:bookmarkEnd w:id="11"/>
      <w:tr w:rsidR="00D10094" w14:paraId="0B39E1C5" w14:textId="77777777" w:rsidTr="00E17C5D">
        <w:tc>
          <w:tcPr>
            <w:tcW w:w="276" w:type="pct"/>
          </w:tcPr>
          <w:p w14:paraId="674D6CB0" w14:textId="3C080067" w:rsidR="00D10094" w:rsidRDefault="00C86F49" w:rsidP="00D10094">
            <w:pPr>
              <w:pStyle w:val="TableText"/>
              <w:jc w:val="center"/>
            </w:pPr>
            <w:r>
              <w:t>1</w:t>
            </w:r>
          </w:p>
        </w:tc>
        <w:tc>
          <w:tcPr>
            <w:tcW w:w="962" w:type="pct"/>
          </w:tcPr>
          <w:p w14:paraId="204F89B6" w14:textId="46B53C3A" w:rsidR="00D10094" w:rsidRDefault="00D10094" w:rsidP="00D10094">
            <w:pPr>
              <w:pStyle w:val="TableText"/>
              <w:jc w:val="center"/>
              <w:rPr>
                <w:sz w:val="18"/>
                <w:szCs w:val="18"/>
              </w:rPr>
            </w:pPr>
            <w:r>
              <w:rPr>
                <w:sz w:val="18"/>
                <w:szCs w:val="18"/>
              </w:rPr>
              <w:t>Block Load 23</w:t>
            </w:r>
          </w:p>
        </w:tc>
        <w:tc>
          <w:tcPr>
            <w:tcW w:w="753" w:type="pct"/>
          </w:tcPr>
          <w:p w14:paraId="2662C291" w14:textId="4C783A94" w:rsidR="00D10094" w:rsidRDefault="002160CD" w:rsidP="00D10094">
            <w:pPr>
              <w:pStyle w:val="TableText"/>
              <w:jc w:val="center"/>
            </w:pPr>
            <w:r>
              <w:t>69.6</w:t>
            </w:r>
          </w:p>
        </w:tc>
        <w:tc>
          <w:tcPr>
            <w:tcW w:w="753" w:type="pct"/>
          </w:tcPr>
          <w:p w14:paraId="35CEF80A" w14:textId="1C4AC870" w:rsidR="00D10094" w:rsidRDefault="002160CD" w:rsidP="00D10094">
            <w:pPr>
              <w:pStyle w:val="TableText"/>
              <w:jc w:val="center"/>
            </w:pPr>
            <w:r>
              <w:t>111</w:t>
            </w:r>
          </w:p>
        </w:tc>
        <w:tc>
          <w:tcPr>
            <w:tcW w:w="753" w:type="pct"/>
          </w:tcPr>
          <w:p w14:paraId="600E566C" w14:textId="73E48C4D" w:rsidR="00D10094" w:rsidRDefault="00D10094" w:rsidP="00D10094">
            <w:pPr>
              <w:pStyle w:val="TableText"/>
              <w:jc w:val="center"/>
            </w:pPr>
            <w:r>
              <w:t>Existing</w:t>
            </w:r>
          </w:p>
        </w:tc>
        <w:tc>
          <w:tcPr>
            <w:tcW w:w="752" w:type="pct"/>
          </w:tcPr>
          <w:p w14:paraId="21164F51" w14:textId="105611E3" w:rsidR="00D10094" w:rsidRDefault="00D10094" w:rsidP="00D10094">
            <w:pPr>
              <w:pStyle w:val="TableText"/>
              <w:jc w:val="center"/>
            </w:pPr>
            <w:r>
              <w:t>KRA</w:t>
            </w:r>
            <w:r w:rsidR="001D7507">
              <w:t xml:space="preserve"> (Karara)</w:t>
            </w:r>
          </w:p>
        </w:tc>
        <w:tc>
          <w:tcPr>
            <w:tcW w:w="750" w:type="pct"/>
          </w:tcPr>
          <w:p w14:paraId="6FEDA759" w14:textId="45A66440" w:rsidR="00D10094" w:rsidRDefault="00D10094" w:rsidP="00D10094">
            <w:pPr>
              <w:pStyle w:val="TableText"/>
              <w:jc w:val="center"/>
            </w:pPr>
            <w:r>
              <w:t>N/A</w:t>
            </w:r>
          </w:p>
        </w:tc>
      </w:tr>
      <w:tr w:rsidR="00D10094" w14:paraId="21ADF767"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706C1D3" w14:textId="1A044DAE" w:rsidR="00D10094" w:rsidRDefault="00C86F49" w:rsidP="00D10094">
            <w:pPr>
              <w:pStyle w:val="TableText"/>
              <w:jc w:val="center"/>
            </w:pPr>
            <w:r>
              <w:t>2</w:t>
            </w:r>
          </w:p>
        </w:tc>
        <w:tc>
          <w:tcPr>
            <w:tcW w:w="962" w:type="pct"/>
          </w:tcPr>
          <w:p w14:paraId="7946853B" w14:textId="1137CE5E" w:rsidR="00D10094" w:rsidRDefault="00D10094" w:rsidP="00D10094">
            <w:pPr>
              <w:pStyle w:val="TableText"/>
              <w:jc w:val="center"/>
              <w:rPr>
                <w:sz w:val="18"/>
                <w:szCs w:val="18"/>
              </w:rPr>
            </w:pPr>
            <w:r>
              <w:rPr>
                <w:sz w:val="18"/>
                <w:szCs w:val="18"/>
              </w:rPr>
              <w:t xml:space="preserve">Block Load </w:t>
            </w:r>
            <w:r w:rsidR="002160CD">
              <w:rPr>
                <w:sz w:val="18"/>
                <w:szCs w:val="18"/>
              </w:rPr>
              <w:t>32</w:t>
            </w:r>
          </w:p>
        </w:tc>
        <w:tc>
          <w:tcPr>
            <w:tcW w:w="753" w:type="pct"/>
          </w:tcPr>
          <w:p w14:paraId="21721083" w14:textId="4AF69234" w:rsidR="00D10094" w:rsidRDefault="002160CD" w:rsidP="00D10094">
            <w:pPr>
              <w:pStyle w:val="TableText"/>
              <w:jc w:val="center"/>
            </w:pPr>
            <w:r>
              <w:t>15.</w:t>
            </w:r>
            <w:r w:rsidR="003D3261">
              <w:t>0</w:t>
            </w:r>
          </w:p>
        </w:tc>
        <w:tc>
          <w:tcPr>
            <w:tcW w:w="753" w:type="pct"/>
          </w:tcPr>
          <w:p w14:paraId="2FF0309B" w14:textId="5C01625B" w:rsidR="00D10094" w:rsidRDefault="002160CD" w:rsidP="00D10094">
            <w:pPr>
              <w:pStyle w:val="TableText"/>
              <w:jc w:val="center"/>
            </w:pPr>
            <w:r>
              <w:t>30.9</w:t>
            </w:r>
          </w:p>
        </w:tc>
        <w:tc>
          <w:tcPr>
            <w:tcW w:w="753" w:type="pct"/>
          </w:tcPr>
          <w:p w14:paraId="2C857AEF" w14:textId="1A343D29" w:rsidR="00D10094" w:rsidRDefault="00D10094" w:rsidP="00D10094">
            <w:pPr>
              <w:pStyle w:val="TableText"/>
              <w:jc w:val="center"/>
            </w:pPr>
            <w:r>
              <w:t>Existing</w:t>
            </w:r>
          </w:p>
        </w:tc>
        <w:tc>
          <w:tcPr>
            <w:tcW w:w="752" w:type="pct"/>
          </w:tcPr>
          <w:p w14:paraId="17C9E763" w14:textId="358342C3" w:rsidR="00D10094" w:rsidRDefault="00D10094" w:rsidP="00D10094">
            <w:pPr>
              <w:pStyle w:val="TableText"/>
              <w:jc w:val="center"/>
            </w:pPr>
            <w:r>
              <w:t>TLA</w:t>
            </w:r>
            <w:r w:rsidR="001D7507">
              <w:t xml:space="preserve"> (Tianqi Lithium Australia)</w:t>
            </w:r>
          </w:p>
        </w:tc>
        <w:tc>
          <w:tcPr>
            <w:tcW w:w="750" w:type="pct"/>
          </w:tcPr>
          <w:p w14:paraId="37BE7C29" w14:textId="65F07596" w:rsidR="00D10094" w:rsidRDefault="00D10094" w:rsidP="00D10094">
            <w:pPr>
              <w:pStyle w:val="TableText"/>
              <w:jc w:val="center"/>
            </w:pPr>
            <w:r>
              <w:t>N/A</w:t>
            </w:r>
          </w:p>
        </w:tc>
      </w:tr>
      <w:tr w:rsidR="00C86F49" w14:paraId="6D8EFC71" w14:textId="77777777" w:rsidTr="00E17C5D">
        <w:tc>
          <w:tcPr>
            <w:tcW w:w="276" w:type="pct"/>
          </w:tcPr>
          <w:p w14:paraId="3BFDEF11" w14:textId="4CC04FA5" w:rsidR="00C86F49" w:rsidRDefault="00C86F49" w:rsidP="00C86F49">
            <w:pPr>
              <w:pStyle w:val="TableText"/>
              <w:jc w:val="center"/>
            </w:pPr>
            <w:r>
              <w:t>3</w:t>
            </w:r>
          </w:p>
        </w:tc>
        <w:tc>
          <w:tcPr>
            <w:tcW w:w="962" w:type="pct"/>
          </w:tcPr>
          <w:p w14:paraId="17C92ADB" w14:textId="4CBCE19B" w:rsidR="00C86F49" w:rsidRDefault="00C86F49" w:rsidP="00C86F49">
            <w:pPr>
              <w:pStyle w:val="TableText"/>
              <w:jc w:val="center"/>
              <w:rPr>
                <w:sz w:val="18"/>
                <w:szCs w:val="18"/>
              </w:rPr>
            </w:pPr>
            <w:r>
              <w:rPr>
                <w:sz w:val="18"/>
                <w:szCs w:val="18"/>
              </w:rPr>
              <w:t>Block Load 33</w:t>
            </w:r>
          </w:p>
        </w:tc>
        <w:tc>
          <w:tcPr>
            <w:tcW w:w="753" w:type="pct"/>
          </w:tcPr>
          <w:p w14:paraId="1B7DD892" w14:textId="17AA28E5" w:rsidR="00C86F49" w:rsidRPr="002160CD" w:rsidRDefault="002160CD" w:rsidP="00C86F49">
            <w:pPr>
              <w:pStyle w:val="TableText"/>
              <w:jc w:val="center"/>
            </w:pPr>
            <w:r w:rsidRPr="002160CD">
              <w:t>2.10</w:t>
            </w:r>
          </w:p>
        </w:tc>
        <w:tc>
          <w:tcPr>
            <w:tcW w:w="753" w:type="pct"/>
          </w:tcPr>
          <w:p w14:paraId="45EA17AE" w14:textId="44CD6814" w:rsidR="00C86F49" w:rsidRPr="002160CD" w:rsidRDefault="002160CD" w:rsidP="00C86F49">
            <w:pPr>
              <w:pStyle w:val="TableText"/>
              <w:jc w:val="center"/>
            </w:pPr>
            <w:r w:rsidRPr="002160CD">
              <w:t>18.7</w:t>
            </w:r>
          </w:p>
        </w:tc>
        <w:tc>
          <w:tcPr>
            <w:tcW w:w="753" w:type="pct"/>
          </w:tcPr>
          <w:p w14:paraId="409B425B" w14:textId="1C4B7902" w:rsidR="00C86F49" w:rsidRDefault="00C86F49" w:rsidP="00C86F49">
            <w:pPr>
              <w:pStyle w:val="TableText"/>
              <w:jc w:val="center"/>
            </w:pPr>
            <w:r>
              <w:t>Existing</w:t>
            </w:r>
          </w:p>
        </w:tc>
        <w:tc>
          <w:tcPr>
            <w:tcW w:w="752" w:type="pct"/>
          </w:tcPr>
          <w:p w14:paraId="1F4D763A" w14:textId="4C50FD71" w:rsidR="00C86F49" w:rsidRDefault="00C86F49" w:rsidP="00C86F49">
            <w:pPr>
              <w:pStyle w:val="TableText"/>
              <w:jc w:val="center"/>
            </w:pPr>
            <w:r>
              <w:t>WSD (Westralian Sands)</w:t>
            </w:r>
          </w:p>
        </w:tc>
        <w:tc>
          <w:tcPr>
            <w:tcW w:w="750" w:type="pct"/>
          </w:tcPr>
          <w:p w14:paraId="79BD4863" w14:textId="15DD011D" w:rsidR="00C86F49" w:rsidRDefault="00C86F49" w:rsidP="00C86F49">
            <w:pPr>
              <w:pStyle w:val="TableText"/>
              <w:jc w:val="center"/>
            </w:pPr>
            <w:r>
              <w:t>N/A</w:t>
            </w:r>
          </w:p>
        </w:tc>
      </w:tr>
      <w:tr w:rsidR="005851A7" w14:paraId="4F0A19C3"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F3DF45C" w14:textId="18824CF0" w:rsidR="005851A7" w:rsidRDefault="005F1294" w:rsidP="005851A7">
            <w:pPr>
              <w:pStyle w:val="TableText"/>
              <w:jc w:val="center"/>
            </w:pPr>
            <w:r>
              <w:t>4</w:t>
            </w:r>
          </w:p>
        </w:tc>
        <w:tc>
          <w:tcPr>
            <w:tcW w:w="962" w:type="pct"/>
          </w:tcPr>
          <w:p w14:paraId="26D42E16" w14:textId="090CA8FD" w:rsidR="005851A7" w:rsidRDefault="005851A7" w:rsidP="005851A7">
            <w:pPr>
              <w:pStyle w:val="TableText"/>
              <w:jc w:val="center"/>
              <w:rPr>
                <w:sz w:val="18"/>
                <w:szCs w:val="18"/>
              </w:rPr>
            </w:pPr>
            <w:r>
              <w:rPr>
                <w:sz w:val="18"/>
                <w:szCs w:val="18"/>
              </w:rPr>
              <w:t>Block Load 42</w:t>
            </w:r>
            <w:r w:rsidR="006E50DE">
              <w:rPr>
                <w:sz w:val="18"/>
                <w:szCs w:val="18"/>
              </w:rPr>
              <w:t>*</w:t>
            </w:r>
          </w:p>
        </w:tc>
        <w:tc>
          <w:tcPr>
            <w:tcW w:w="753" w:type="pct"/>
          </w:tcPr>
          <w:p w14:paraId="34F8D277" w14:textId="19ADC5B3" w:rsidR="005851A7" w:rsidRDefault="005851A7" w:rsidP="005851A7">
            <w:pPr>
              <w:pStyle w:val="TableText"/>
              <w:jc w:val="center"/>
            </w:pPr>
            <w:r>
              <w:t>27.1</w:t>
            </w:r>
          </w:p>
        </w:tc>
        <w:tc>
          <w:tcPr>
            <w:tcW w:w="753" w:type="pct"/>
          </w:tcPr>
          <w:p w14:paraId="48AEFC37" w14:textId="247B02B1" w:rsidR="005851A7" w:rsidRDefault="005851A7" w:rsidP="005851A7">
            <w:pPr>
              <w:pStyle w:val="TableText"/>
              <w:jc w:val="center"/>
            </w:pPr>
            <w:r>
              <w:t>-</w:t>
            </w:r>
          </w:p>
        </w:tc>
        <w:tc>
          <w:tcPr>
            <w:tcW w:w="753" w:type="pct"/>
          </w:tcPr>
          <w:p w14:paraId="7C0EB3C7" w14:textId="3967F5A3" w:rsidR="005851A7" w:rsidRDefault="005851A7" w:rsidP="005851A7">
            <w:pPr>
              <w:pStyle w:val="TableText"/>
              <w:jc w:val="center"/>
            </w:pPr>
            <w:r w:rsidRPr="00C6314E">
              <w:t>New</w:t>
            </w:r>
          </w:p>
        </w:tc>
        <w:tc>
          <w:tcPr>
            <w:tcW w:w="752" w:type="pct"/>
          </w:tcPr>
          <w:p w14:paraId="5B13C56A" w14:textId="1F89DE39" w:rsidR="005851A7" w:rsidRDefault="005851A7" w:rsidP="005851A7">
            <w:pPr>
              <w:pStyle w:val="TableText"/>
              <w:jc w:val="center"/>
            </w:pPr>
            <w:r>
              <w:t>YP (Yanchep)</w:t>
            </w:r>
          </w:p>
        </w:tc>
        <w:tc>
          <w:tcPr>
            <w:tcW w:w="750" w:type="pct"/>
          </w:tcPr>
          <w:p w14:paraId="2089518C" w14:textId="1C738DE1" w:rsidR="005851A7" w:rsidRDefault="006E50DE" w:rsidP="005851A7">
            <w:pPr>
              <w:pStyle w:val="TableText"/>
              <w:jc w:val="center"/>
            </w:pPr>
            <w:r>
              <w:t>Jun 2025</w:t>
            </w:r>
          </w:p>
        </w:tc>
      </w:tr>
      <w:tr w:rsidR="005851A7" w14:paraId="0E194AB1" w14:textId="77777777" w:rsidTr="00E17C5D">
        <w:tc>
          <w:tcPr>
            <w:tcW w:w="276" w:type="pct"/>
          </w:tcPr>
          <w:p w14:paraId="15BDABC2" w14:textId="5DACC90F" w:rsidR="005851A7" w:rsidRDefault="005F1294" w:rsidP="005851A7">
            <w:pPr>
              <w:pStyle w:val="TableText"/>
              <w:jc w:val="center"/>
            </w:pPr>
            <w:r>
              <w:t>5</w:t>
            </w:r>
          </w:p>
        </w:tc>
        <w:tc>
          <w:tcPr>
            <w:tcW w:w="962" w:type="pct"/>
          </w:tcPr>
          <w:p w14:paraId="2872F7B0" w14:textId="45BBA5E9" w:rsidR="005851A7" w:rsidRDefault="005851A7" w:rsidP="005851A7">
            <w:pPr>
              <w:pStyle w:val="TableText"/>
              <w:jc w:val="center"/>
              <w:rPr>
                <w:sz w:val="18"/>
                <w:szCs w:val="18"/>
              </w:rPr>
            </w:pPr>
            <w:r>
              <w:rPr>
                <w:sz w:val="18"/>
                <w:szCs w:val="18"/>
              </w:rPr>
              <w:t>Block Load 43</w:t>
            </w:r>
            <w:r w:rsidR="006E50DE">
              <w:rPr>
                <w:sz w:val="18"/>
                <w:szCs w:val="18"/>
              </w:rPr>
              <w:t>*</w:t>
            </w:r>
          </w:p>
        </w:tc>
        <w:tc>
          <w:tcPr>
            <w:tcW w:w="753" w:type="pct"/>
          </w:tcPr>
          <w:p w14:paraId="5D94D5FB" w14:textId="32A78068" w:rsidR="005851A7" w:rsidRDefault="005851A7" w:rsidP="005851A7">
            <w:pPr>
              <w:pStyle w:val="TableText"/>
              <w:jc w:val="center"/>
            </w:pPr>
            <w:r>
              <w:t>7.5</w:t>
            </w:r>
          </w:p>
        </w:tc>
        <w:tc>
          <w:tcPr>
            <w:tcW w:w="753" w:type="pct"/>
          </w:tcPr>
          <w:p w14:paraId="31E1DD1E" w14:textId="1E2307B6" w:rsidR="005851A7" w:rsidRDefault="005851A7" w:rsidP="005851A7">
            <w:pPr>
              <w:pStyle w:val="TableText"/>
              <w:jc w:val="center"/>
            </w:pPr>
            <w:r>
              <w:t>-</w:t>
            </w:r>
          </w:p>
        </w:tc>
        <w:tc>
          <w:tcPr>
            <w:tcW w:w="753" w:type="pct"/>
          </w:tcPr>
          <w:p w14:paraId="40ECA70F" w14:textId="644733E5" w:rsidR="005851A7" w:rsidRDefault="005851A7" w:rsidP="005851A7">
            <w:pPr>
              <w:pStyle w:val="TableText"/>
              <w:jc w:val="center"/>
            </w:pPr>
            <w:r w:rsidRPr="00C6314E">
              <w:t>New</w:t>
            </w:r>
          </w:p>
        </w:tc>
        <w:tc>
          <w:tcPr>
            <w:tcW w:w="752" w:type="pct"/>
          </w:tcPr>
          <w:p w14:paraId="51D1B826" w14:textId="5D2B8476" w:rsidR="005851A7" w:rsidRDefault="005851A7" w:rsidP="005851A7">
            <w:pPr>
              <w:pStyle w:val="TableText"/>
              <w:jc w:val="center"/>
            </w:pPr>
            <w:r>
              <w:t>BNL (Bunning Lake)</w:t>
            </w:r>
          </w:p>
        </w:tc>
        <w:tc>
          <w:tcPr>
            <w:tcW w:w="750" w:type="pct"/>
          </w:tcPr>
          <w:p w14:paraId="75927181" w14:textId="7D469E0D" w:rsidR="005851A7" w:rsidRDefault="006E50DE" w:rsidP="005851A7">
            <w:pPr>
              <w:pStyle w:val="TableText"/>
              <w:jc w:val="center"/>
            </w:pPr>
            <w:r>
              <w:t>Jun 2025</w:t>
            </w:r>
          </w:p>
        </w:tc>
      </w:tr>
    </w:tbl>
    <w:bookmarkEnd w:id="12"/>
    <w:p w14:paraId="4D2E11E1" w14:textId="7E8B325A" w:rsidR="00C5718D" w:rsidRDefault="006E50DE" w:rsidP="006E50DE">
      <w:pPr>
        <w:pStyle w:val="BodyText"/>
        <w:rPr>
          <w:lang w:eastAsia="en-AU"/>
        </w:rPr>
      </w:pPr>
      <w:r w:rsidRPr="006E50DE">
        <w:rPr>
          <w:lang w:eastAsia="en-AU"/>
        </w:rPr>
        <w:t>*</w:t>
      </w:r>
      <w:r>
        <w:rPr>
          <w:lang w:eastAsia="en-AU"/>
        </w:rPr>
        <w:t xml:space="preserve"> </w:t>
      </w:r>
      <w:proofErr w:type="gramStart"/>
      <w:r>
        <w:rPr>
          <w:lang w:eastAsia="en-AU"/>
        </w:rPr>
        <w:t>denotes</w:t>
      </w:r>
      <w:proofErr w:type="gramEnd"/>
      <w:r>
        <w:rPr>
          <w:lang w:eastAsia="en-AU"/>
        </w:rPr>
        <w:t xml:space="preserve"> recently committed projects.</w:t>
      </w:r>
    </w:p>
    <w:p w14:paraId="231DCE91" w14:textId="77933143" w:rsidR="00837E9A" w:rsidRDefault="0084262D" w:rsidP="00D93870">
      <w:pPr>
        <w:pStyle w:val="Heading2"/>
      </w:pPr>
      <w:bookmarkStart w:id="13" w:name="_Toc168929225"/>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3"/>
    </w:p>
    <w:p w14:paraId="73FD02FD" w14:textId="326800E5"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sidRPr="006641C1">
        <w:rPr>
          <w:lang w:eastAsia="en-AU"/>
        </w:rPr>
        <w:t>“</w:t>
      </w:r>
      <w:r w:rsidR="007F5156" w:rsidRPr="006641C1">
        <w:rPr>
          <w:lang w:eastAsia="en-AU"/>
        </w:rPr>
        <w:t xml:space="preserve">2024 </w:t>
      </w:r>
      <w:r w:rsidR="004D6F94" w:rsidRPr="006641C1">
        <w:rPr>
          <w:lang w:eastAsia="en-AU"/>
        </w:rPr>
        <w:t>RCM thermal ratings</w:t>
      </w:r>
      <w:r w:rsidR="008A4B2E" w:rsidRPr="006641C1">
        <w:rPr>
          <w:lang w:eastAsia="en-AU"/>
        </w:rPr>
        <w:t xml:space="preserve"> </w:t>
      </w:r>
      <w:r w:rsidR="007A1B92" w:rsidRPr="006641C1">
        <w:rPr>
          <w:lang w:eastAsia="en-AU"/>
        </w:rPr>
        <w:t>V</w:t>
      </w:r>
      <w:r w:rsidR="005B4C88">
        <w:rPr>
          <w:lang w:eastAsia="en-AU"/>
        </w:rPr>
        <w:t>3</w:t>
      </w:r>
      <w:r w:rsidR="007A1B92" w:rsidRPr="006641C1">
        <w:rPr>
          <w:lang w:eastAsia="en-AU"/>
        </w:rPr>
        <w:t xml:space="preserve"> </w:t>
      </w:r>
      <w:r w:rsidR="00992D06" w:rsidRPr="006641C1">
        <w:rPr>
          <w:lang w:eastAsia="en-AU"/>
        </w:rPr>
        <w:t>published</w:t>
      </w:r>
      <w:r w:rsidR="00771E56" w:rsidRPr="006641C1">
        <w:rPr>
          <w:lang w:eastAsia="en-AU"/>
        </w:rPr>
        <w:t>”</w:t>
      </w:r>
      <w:r w:rsidR="00771E56" w:rsidRPr="003B2F42">
        <w:rPr>
          <w:lang w:eastAsia="en-AU"/>
        </w:rPr>
        <w:t xml:space="preserve"> file uploaded to </w:t>
      </w:r>
      <w:r w:rsidR="00F940EA" w:rsidRPr="003B2F42">
        <w:rPr>
          <w:lang w:eastAsia="en-AU"/>
        </w:rPr>
        <w:t xml:space="preserve">the </w:t>
      </w:r>
      <w:r w:rsidR="00F940EA" w:rsidRPr="003B2F42">
        <w:t>“</w:t>
      </w:r>
      <w:r w:rsidR="007F5156" w:rsidRPr="00282A29">
        <w:t xml:space="preserve">2024 </w:t>
      </w:r>
      <w:r w:rsidR="00F940EA" w:rsidRPr="00282A29">
        <w:t>Capacity Cycle</w:t>
      </w:r>
      <w:r w:rsidR="00F940EA" w:rsidRPr="003B2F42">
        <w:t xml:space="preserve">” </w:t>
      </w:r>
      <w:r w:rsidR="003B2F42" w:rsidRPr="003B2F42">
        <w:t xml:space="preserve">folder in AEMO’s </w:t>
      </w:r>
      <w:proofErr w:type="spellStart"/>
      <w:r w:rsidR="003B2F42" w:rsidRPr="003B2F42">
        <w:t>sharepoint</w:t>
      </w:r>
      <w:proofErr w:type="spellEnd"/>
      <w:r w:rsidR="00146A3F" w:rsidRPr="00775141">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w:t>
      </w:r>
      <w:proofErr w:type="gramStart"/>
      <w:r w:rsidR="00C8447E">
        <w:t>Celsi</w:t>
      </w:r>
      <w:r w:rsidR="008A7D42">
        <w:t>us</w:t>
      </w:r>
      <w:r w:rsidR="00286A78">
        <w:t>;</w:t>
      </w:r>
      <w:proofErr w:type="gramEnd"/>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3E32722B" w14:textId="6A797180" w:rsidR="003E3AFD" w:rsidRPr="00763455" w:rsidRDefault="00DC27B0" w:rsidP="00775141">
      <w:pPr>
        <w:pStyle w:val="ListBullet"/>
        <w:numPr>
          <w:ilvl w:val="0"/>
          <w:numId w:val="0"/>
        </w:numPr>
      </w:pPr>
      <w:r>
        <w:t xml:space="preserve">Note </w:t>
      </w:r>
      <w:r w:rsidR="003B2F42">
        <w:t xml:space="preserve">as per the 2023 RCM thermal ratings, </w:t>
      </w:r>
      <w:r>
        <w:t xml:space="preserve">the </w:t>
      </w:r>
      <w:r w:rsidR="007F5156">
        <w:t xml:space="preserve">2024 </w:t>
      </w:r>
      <w:r>
        <w:t xml:space="preserve">RCM thermal ratings of overhead </w:t>
      </w:r>
      <w:r w:rsidRPr="00282A29">
        <w:t>lines in the “</w:t>
      </w:r>
      <w:r w:rsidR="007F5156" w:rsidRPr="00282A29">
        <w:t xml:space="preserve">2024 </w:t>
      </w:r>
      <w:r w:rsidRPr="00282A29">
        <w:t xml:space="preserve">RCM -thermal ratings </w:t>
      </w:r>
      <w:r w:rsidR="003B2F42" w:rsidRPr="00282A29">
        <w:t>V</w:t>
      </w:r>
      <w:r w:rsidR="00F0384D">
        <w:t>2</w:t>
      </w:r>
      <w:r w:rsidR="003B2F42" w:rsidRPr="00282A29">
        <w:t xml:space="preserve"> </w:t>
      </w:r>
      <w:r w:rsidRPr="00282A29">
        <w:t xml:space="preserve">published” file </w:t>
      </w:r>
      <w:r w:rsidR="007F5156" w:rsidRPr="00282A29">
        <w:t xml:space="preserve">are </w:t>
      </w:r>
      <w:r w:rsidRPr="00282A29">
        <w:t>based on the solar irradiance of 300 W/m</w:t>
      </w:r>
      <w:r w:rsidRPr="00282A29">
        <w:rPr>
          <w:vertAlign w:val="superscript"/>
        </w:rPr>
        <w:t>2</w:t>
      </w:r>
      <w:r w:rsidR="007F5156" w:rsidRPr="00282A29">
        <w:t>.</w:t>
      </w:r>
      <w:r w:rsidR="00863E42">
        <w:rPr>
          <w:rFonts w:eastAsia="Times New Roman"/>
          <w:lang w:eastAsia="en-US"/>
        </w:rPr>
        <w:t xml:space="preserve"> </w:t>
      </w:r>
    </w:p>
    <w:p w14:paraId="2895D740" w14:textId="6E8CAF1C" w:rsidR="00F04D50" w:rsidRDefault="00F04D50" w:rsidP="00F04D50">
      <w:pPr>
        <w:pStyle w:val="Heading2"/>
      </w:pPr>
      <w:bookmarkStart w:id="14" w:name="_Toc150847065"/>
      <w:bookmarkStart w:id="15" w:name="ReturnHere"/>
      <w:bookmarkStart w:id="16" w:name="_Toc168929226"/>
      <w:bookmarkEnd w:id="14"/>
      <w:bookmarkEnd w:id="15"/>
      <w:r>
        <w:t>RCM non-thermal network limit</w:t>
      </w:r>
      <w:bookmarkEnd w:id="16"/>
    </w:p>
    <w:p w14:paraId="1C609C77" w14:textId="1DB8D12E"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p>
    <w:p w14:paraId="735859D9" w14:textId="4CCFDDA8" w:rsidR="00E13C8F" w:rsidRDefault="00E13C8F" w:rsidP="00BF0389">
      <w:pPr>
        <w:pStyle w:val="Heading2"/>
      </w:pPr>
      <w:bookmarkStart w:id="17" w:name="_Toc168929227"/>
      <w:r>
        <w:t xml:space="preserve">Normally open points (NOP) in summer </w:t>
      </w:r>
      <w:r w:rsidR="00863E42">
        <w:t>2027</w:t>
      </w:r>
      <w:bookmarkEnd w:id="17"/>
    </w:p>
    <w:p w14:paraId="02396303" w14:textId="4EE65389"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summer </w:t>
      </w:r>
      <w:r w:rsidR="00863E42" w:rsidRPr="006E24C4">
        <w:rPr>
          <w:b w:val="0"/>
          <w:bCs w:val="0"/>
        </w:rPr>
        <w:t>202</w:t>
      </w:r>
      <w:r w:rsidR="00863E42">
        <w:rPr>
          <w:b w:val="0"/>
          <w:bCs w:val="0"/>
        </w:rPr>
        <w:t>7</w:t>
      </w:r>
      <w:r>
        <w:t>.</w:t>
      </w:r>
      <w:r w:rsidRPr="006E24C4">
        <w:t xml:space="preserve"> </w:t>
      </w:r>
    </w:p>
    <w:p w14:paraId="4AAA0636" w14:textId="77777777" w:rsidR="003D3261" w:rsidRDefault="003D3261">
      <w:pPr>
        <w:rPr>
          <w:b/>
          <w:bCs/>
        </w:rPr>
      </w:pPr>
      <w:bookmarkStart w:id="18" w:name="_Ref132208182"/>
      <w:r>
        <w:br w:type="page"/>
      </w:r>
    </w:p>
    <w:p w14:paraId="450B0E49" w14:textId="579D5A9C" w:rsidR="00E13C8F" w:rsidRPr="00DC017C" w:rsidRDefault="00E13C8F" w:rsidP="00DC017C">
      <w:pPr>
        <w:pStyle w:val="Caption"/>
      </w:pPr>
      <w:r w:rsidRPr="00DC017C">
        <w:t xml:space="preserve">Table </w:t>
      </w:r>
      <w:fldSimple w:instr=" STYLEREF 1 \s ">
        <w:r w:rsidR="00D40666" w:rsidRPr="00DC017C">
          <w:t>2</w:t>
        </w:r>
      </w:fldSimple>
      <w:r w:rsidRPr="00DC017C">
        <w:t>.</w:t>
      </w:r>
      <w:fldSimple w:instr=" SEQ Table \* ARABIC \s 1 ">
        <w:r w:rsidR="00D40666" w:rsidRPr="00DC017C">
          <w:t>2</w:t>
        </w:r>
      </w:fldSimple>
      <w:bookmarkEnd w:id="18"/>
      <w:r w:rsidRPr="00DC017C">
        <w:t xml:space="preserve">: Expected NOP in summer </w:t>
      </w:r>
      <w:r w:rsidR="003F6129" w:rsidRPr="00DC017C">
        <w:t>2027</w:t>
      </w:r>
    </w:p>
    <w:tbl>
      <w:tblPr>
        <w:tblStyle w:val="TableGrid"/>
        <w:tblW w:w="8499" w:type="dxa"/>
        <w:tblInd w:w="1134" w:type="dxa"/>
        <w:tblLook w:val="04A0" w:firstRow="1" w:lastRow="0" w:firstColumn="1" w:lastColumn="0" w:noHBand="0" w:noVBand="1"/>
      </w:tblPr>
      <w:tblGrid>
        <w:gridCol w:w="990"/>
        <w:gridCol w:w="7509"/>
      </w:tblGrid>
      <w:tr w:rsidR="006E24C4" w:rsidRPr="006E24C4" w14:paraId="024CD931" w14:textId="77777777" w:rsidTr="006E24C4">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380DA01" w14:textId="77777777" w:rsidR="006E24C4" w:rsidRPr="00AA7445" w:rsidRDefault="006E24C4" w:rsidP="006E24C4">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2138276A" w14:textId="77777777" w:rsidR="006E24C4" w:rsidRPr="00AA7445" w:rsidRDefault="006E24C4" w:rsidP="006E24C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6E24C4" w:rsidRPr="006E24C4" w14:paraId="616F2904" w14:textId="77777777" w:rsidTr="006E24C4">
        <w:trPr>
          <w:trHeight w:val="300"/>
        </w:trPr>
        <w:tc>
          <w:tcPr>
            <w:tcW w:w="990" w:type="dxa"/>
            <w:noWrap/>
            <w:hideMark/>
          </w:tcPr>
          <w:p w14:paraId="5934CB7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96DB96B" w14:textId="77777777" w:rsidR="006E24C4" w:rsidRPr="006E24C4" w:rsidRDefault="006E24C4" w:rsidP="006E24C4">
            <w:pPr>
              <w:rPr>
                <w:rFonts w:ascii="Calibri" w:hAnsi="Calibri" w:cs="Calibri"/>
                <w:color w:val="000000"/>
              </w:rPr>
            </w:pPr>
            <w:r w:rsidRPr="006E24C4">
              <w:rPr>
                <w:rFonts w:ascii="Calibri" w:hAnsi="Calibri" w:cs="Calibri"/>
                <w:color w:val="000000"/>
              </w:rPr>
              <w:t>BEL end of BEL-EP-NT 81 line</w:t>
            </w:r>
          </w:p>
        </w:tc>
      </w:tr>
      <w:tr w:rsidR="006E24C4" w:rsidRPr="006E24C4" w14:paraId="14BD40FF"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08574EB"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2</w:t>
            </w:r>
          </w:p>
        </w:tc>
        <w:tc>
          <w:tcPr>
            <w:tcW w:w="7509" w:type="dxa"/>
            <w:noWrap/>
            <w:hideMark/>
          </w:tcPr>
          <w:p w14:paraId="1AE31585" w14:textId="77777777" w:rsidR="006E24C4" w:rsidRPr="006E24C4" w:rsidRDefault="006E24C4" w:rsidP="006E24C4">
            <w:pPr>
              <w:rPr>
                <w:rFonts w:ascii="Calibri" w:hAnsi="Calibri" w:cs="Calibri"/>
                <w:color w:val="000000"/>
              </w:rPr>
            </w:pPr>
            <w:r w:rsidRPr="006E24C4">
              <w:rPr>
                <w:rFonts w:ascii="Calibri" w:hAnsi="Calibri" w:cs="Calibri"/>
                <w:color w:val="000000"/>
              </w:rPr>
              <w:t>PIC end of PIC-PNJ-BSN-KEM 81 line</w:t>
            </w:r>
          </w:p>
        </w:tc>
      </w:tr>
      <w:tr w:rsidR="006E24C4" w:rsidRPr="006E24C4" w14:paraId="7B701AF3" w14:textId="77777777" w:rsidTr="006E24C4">
        <w:trPr>
          <w:trHeight w:val="300"/>
        </w:trPr>
        <w:tc>
          <w:tcPr>
            <w:tcW w:w="990" w:type="dxa"/>
            <w:noWrap/>
            <w:hideMark/>
          </w:tcPr>
          <w:p w14:paraId="3B734606"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3</w:t>
            </w:r>
          </w:p>
        </w:tc>
        <w:tc>
          <w:tcPr>
            <w:tcW w:w="7509" w:type="dxa"/>
            <w:noWrap/>
            <w:hideMark/>
          </w:tcPr>
          <w:p w14:paraId="50522C08" w14:textId="77777777" w:rsidR="006E24C4" w:rsidRPr="006E24C4" w:rsidRDefault="006E24C4" w:rsidP="006E24C4">
            <w:pPr>
              <w:rPr>
                <w:rFonts w:ascii="Calibri" w:hAnsi="Calibri" w:cs="Calibri"/>
                <w:color w:val="000000"/>
              </w:rPr>
            </w:pPr>
            <w:r w:rsidRPr="006E24C4">
              <w:rPr>
                <w:rFonts w:ascii="Calibri" w:hAnsi="Calibri" w:cs="Calibri"/>
                <w:color w:val="000000"/>
              </w:rPr>
              <w:t>NGN &amp; NGS ends of NGN-NGS-WAG 71 line</w:t>
            </w:r>
          </w:p>
        </w:tc>
      </w:tr>
      <w:tr w:rsidR="006E24C4" w:rsidRPr="006E24C4" w14:paraId="1112A07A"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6C6D9A3"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4</w:t>
            </w:r>
          </w:p>
        </w:tc>
        <w:tc>
          <w:tcPr>
            <w:tcW w:w="7509" w:type="dxa"/>
            <w:noWrap/>
            <w:hideMark/>
          </w:tcPr>
          <w:p w14:paraId="6597F158" w14:textId="77777777" w:rsidR="006E24C4" w:rsidRPr="006E24C4" w:rsidRDefault="006E24C4" w:rsidP="006E24C4">
            <w:pPr>
              <w:rPr>
                <w:rFonts w:ascii="Calibri" w:hAnsi="Calibri" w:cs="Calibri"/>
                <w:color w:val="000000"/>
              </w:rPr>
            </w:pPr>
            <w:r w:rsidRPr="006E24C4">
              <w:rPr>
                <w:rFonts w:ascii="Calibri" w:hAnsi="Calibri" w:cs="Calibri"/>
                <w:color w:val="000000"/>
              </w:rPr>
              <w:t>KEL end of CUN-KEL</w:t>
            </w:r>
          </w:p>
        </w:tc>
      </w:tr>
      <w:tr w:rsidR="006E24C4" w:rsidRPr="006E24C4" w14:paraId="5B6D4FCC" w14:textId="77777777" w:rsidTr="006E24C4">
        <w:trPr>
          <w:trHeight w:val="300"/>
        </w:trPr>
        <w:tc>
          <w:tcPr>
            <w:tcW w:w="990" w:type="dxa"/>
            <w:noWrap/>
            <w:hideMark/>
          </w:tcPr>
          <w:p w14:paraId="12A3243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5</w:t>
            </w:r>
          </w:p>
        </w:tc>
        <w:tc>
          <w:tcPr>
            <w:tcW w:w="7509" w:type="dxa"/>
            <w:noWrap/>
            <w:hideMark/>
          </w:tcPr>
          <w:p w14:paraId="17B0244D" w14:textId="77777777" w:rsidR="006E24C4" w:rsidRPr="002946A6" w:rsidRDefault="006E24C4" w:rsidP="006E24C4">
            <w:pPr>
              <w:rPr>
                <w:rFonts w:ascii="Calibri" w:hAnsi="Calibri" w:cs="Calibri"/>
                <w:color w:val="000000"/>
              </w:rPr>
            </w:pPr>
            <w:r w:rsidRPr="002946A6">
              <w:rPr>
                <w:rFonts w:ascii="Calibri" w:hAnsi="Calibri" w:cs="Calibri"/>
                <w:color w:val="000000"/>
              </w:rPr>
              <w:t>SX end of YLN-SX</w:t>
            </w:r>
          </w:p>
        </w:tc>
      </w:tr>
      <w:tr w:rsidR="006E24C4" w:rsidRPr="006E24C4" w14:paraId="442BC663"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B9B3D4C"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6</w:t>
            </w:r>
          </w:p>
        </w:tc>
        <w:tc>
          <w:tcPr>
            <w:tcW w:w="7509" w:type="dxa"/>
            <w:noWrap/>
            <w:hideMark/>
          </w:tcPr>
          <w:p w14:paraId="5D8B4D92" w14:textId="77777777" w:rsidR="006E24C4" w:rsidRPr="002946A6" w:rsidRDefault="006E24C4" w:rsidP="006E24C4">
            <w:pPr>
              <w:rPr>
                <w:rFonts w:ascii="Calibri" w:hAnsi="Calibri" w:cs="Calibri"/>
                <w:color w:val="000000"/>
              </w:rPr>
            </w:pPr>
            <w:r w:rsidRPr="002946A6">
              <w:rPr>
                <w:rFonts w:ascii="Calibri" w:hAnsi="Calibri" w:cs="Calibri"/>
                <w:color w:val="000000"/>
              </w:rPr>
              <w:t>132kV end of KW BTT1 330/132kV transformer</w:t>
            </w:r>
          </w:p>
        </w:tc>
      </w:tr>
      <w:tr w:rsidR="006E24C4" w:rsidRPr="006E24C4" w14:paraId="4CA3E914" w14:textId="77777777" w:rsidTr="006E24C4">
        <w:trPr>
          <w:trHeight w:val="300"/>
        </w:trPr>
        <w:tc>
          <w:tcPr>
            <w:tcW w:w="990" w:type="dxa"/>
            <w:noWrap/>
            <w:hideMark/>
          </w:tcPr>
          <w:p w14:paraId="5E66907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C11088" w14:textId="5998A67B" w:rsidR="006E24C4" w:rsidRPr="002946A6" w:rsidRDefault="002946A6" w:rsidP="006E24C4">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w:t>
            </w:r>
            <w:r w:rsidR="006E24C4" w:rsidRPr="002946A6">
              <w:rPr>
                <w:rFonts w:ascii="Calibri" w:hAnsi="Calibri" w:cs="Calibri"/>
                <w:color w:val="000000"/>
              </w:rPr>
              <w:t>end of HAY-MIL 81 cable</w:t>
            </w:r>
          </w:p>
        </w:tc>
      </w:tr>
      <w:tr w:rsidR="0056395B" w:rsidRPr="006E24C4" w14:paraId="5728CF5E"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7317C88" w14:textId="468F600D" w:rsidR="0056395B" w:rsidRPr="006E24C4" w:rsidRDefault="0056395B" w:rsidP="0056395B">
            <w:pPr>
              <w:jc w:val="center"/>
              <w:rPr>
                <w:rFonts w:ascii="Calibri" w:hAnsi="Calibri" w:cs="Calibri"/>
                <w:color w:val="000000"/>
              </w:rPr>
            </w:pPr>
            <w:r>
              <w:rPr>
                <w:rFonts w:ascii="Calibri" w:hAnsi="Calibri" w:cs="Calibri"/>
                <w:color w:val="000000"/>
              </w:rPr>
              <w:t>8</w:t>
            </w:r>
          </w:p>
        </w:tc>
        <w:tc>
          <w:tcPr>
            <w:tcW w:w="7509" w:type="dxa"/>
            <w:noWrap/>
            <w:hideMark/>
          </w:tcPr>
          <w:p w14:paraId="50834632" w14:textId="627211E6" w:rsidR="0056395B" w:rsidRPr="006E24C4" w:rsidRDefault="0056395B" w:rsidP="0056395B">
            <w:pPr>
              <w:rPr>
                <w:rFonts w:ascii="Calibri" w:hAnsi="Calibri" w:cs="Calibri"/>
                <w:color w:val="000000"/>
              </w:rPr>
            </w:pPr>
            <w:r w:rsidRPr="006E24C4">
              <w:rPr>
                <w:rFonts w:ascii="Calibri" w:hAnsi="Calibri" w:cs="Calibri"/>
                <w:color w:val="000000"/>
              </w:rPr>
              <w:t>MLA bus section 804 at MLA 132kV busbar</w:t>
            </w:r>
          </w:p>
        </w:tc>
      </w:tr>
      <w:tr w:rsidR="0056395B" w:rsidRPr="006E24C4" w14:paraId="3FC00AF7" w14:textId="77777777" w:rsidTr="006E24C4">
        <w:trPr>
          <w:trHeight w:val="300"/>
        </w:trPr>
        <w:tc>
          <w:tcPr>
            <w:tcW w:w="990" w:type="dxa"/>
            <w:noWrap/>
            <w:hideMark/>
          </w:tcPr>
          <w:p w14:paraId="53A835DE" w14:textId="00207A4D" w:rsidR="0056395B" w:rsidRPr="006E24C4" w:rsidRDefault="0056395B" w:rsidP="0056395B">
            <w:pPr>
              <w:jc w:val="center"/>
              <w:rPr>
                <w:rFonts w:ascii="Calibri" w:hAnsi="Calibri" w:cs="Calibri"/>
                <w:color w:val="000000"/>
              </w:rPr>
            </w:pPr>
            <w:r>
              <w:rPr>
                <w:rFonts w:ascii="Calibri" w:hAnsi="Calibri" w:cs="Calibri"/>
                <w:color w:val="000000"/>
              </w:rPr>
              <w:t>9</w:t>
            </w:r>
          </w:p>
        </w:tc>
        <w:tc>
          <w:tcPr>
            <w:tcW w:w="7509" w:type="dxa"/>
            <w:noWrap/>
            <w:hideMark/>
          </w:tcPr>
          <w:p w14:paraId="772774FD" w14:textId="48308508" w:rsidR="0056395B" w:rsidRPr="006E24C4" w:rsidRDefault="00192441" w:rsidP="0056395B">
            <w:pPr>
              <w:rPr>
                <w:rFonts w:ascii="Calibri" w:hAnsi="Calibri" w:cs="Calibri"/>
                <w:color w:val="000000"/>
              </w:rPr>
            </w:pPr>
            <w:r>
              <w:rPr>
                <w:rFonts w:ascii="Calibri" w:hAnsi="Calibri" w:cs="Calibri"/>
                <w:color w:val="000000"/>
              </w:rPr>
              <w:t>NT A and B 132kV bus sections non-paralleled by opening the 132kV bus couplers during high fault level periods</w:t>
            </w:r>
          </w:p>
        </w:tc>
      </w:tr>
      <w:tr w:rsidR="0056395B" w:rsidRPr="006E24C4" w14:paraId="791BC0F5"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68D67A14" w14:textId="7B383B13" w:rsidR="0056395B" w:rsidRPr="006E24C4" w:rsidRDefault="0056395B" w:rsidP="0056395B">
            <w:pPr>
              <w:jc w:val="center"/>
              <w:rPr>
                <w:rFonts w:ascii="Calibri" w:hAnsi="Calibri" w:cs="Calibri"/>
                <w:color w:val="000000"/>
              </w:rPr>
            </w:pPr>
            <w:r w:rsidRPr="006E24C4">
              <w:rPr>
                <w:rFonts w:ascii="Calibri" w:hAnsi="Calibri" w:cs="Calibri"/>
                <w:color w:val="000000"/>
              </w:rPr>
              <w:t>1</w:t>
            </w:r>
            <w:r>
              <w:rPr>
                <w:rFonts w:ascii="Calibri" w:hAnsi="Calibri" w:cs="Calibri"/>
                <w:color w:val="000000"/>
              </w:rPr>
              <w:t>1</w:t>
            </w:r>
          </w:p>
        </w:tc>
        <w:tc>
          <w:tcPr>
            <w:tcW w:w="7509" w:type="dxa"/>
            <w:noWrap/>
            <w:hideMark/>
          </w:tcPr>
          <w:p w14:paraId="07162F28" w14:textId="2D6400D0" w:rsidR="0056395B" w:rsidRPr="006E24C4" w:rsidRDefault="0056395B" w:rsidP="0056395B">
            <w:pPr>
              <w:rPr>
                <w:rFonts w:ascii="Calibri" w:hAnsi="Calibri" w:cs="Calibri"/>
                <w:color w:val="000000"/>
              </w:rPr>
            </w:pPr>
            <w:r w:rsidRPr="006E24C4">
              <w:rPr>
                <w:rFonts w:ascii="Calibri" w:hAnsi="Calibri" w:cs="Calibri"/>
                <w:color w:val="000000"/>
              </w:rPr>
              <w:t>22kV isolator 505.4 at WGP 22kV bus</w:t>
            </w:r>
          </w:p>
        </w:tc>
      </w:tr>
    </w:tbl>
    <w:p w14:paraId="627A8589" w14:textId="77777777" w:rsidR="0056395B" w:rsidRPr="00E13C8F" w:rsidRDefault="0056395B" w:rsidP="0056395B">
      <w:pPr>
        <w:pStyle w:val="BodyText"/>
      </w:pPr>
      <w:r>
        <w:t xml:space="preserve">In addition to the above NOP, the NBT T2 transformer can be taken out of service daily when required.    </w:t>
      </w:r>
    </w:p>
    <w:p w14:paraId="6CF76F80" w14:textId="0E2BEEAF" w:rsidR="00E13C8F" w:rsidRPr="00E13C8F" w:rsidRDefault="00E13C8F" w:rsidP="00E13C8F">
      <w:pPr>
        <w:pStyle w:val="Caption"/>
      </w:pPr>
      <w:r>
        <w:t xml:space="preserve"> </w:t>
      </w:r>
    </w:p>
    <w:p w14:paraId="4CEC76CF" w14:textId="797E0A26" w:rsidR="00E00873" w:rsidRDefault="006F2799" w:rsidP="00BF0389">
      <w:pPr>
        <w:pStyle w:val="Heading2"/>
      </w:pPr>
      <w:bookmarkStart w:id="19" w:name="_Toc168929228"/>
      <w:r>
        <w:t>Facilities subject to NCS or NCESS</w:t>
      </w:r>
      <w:bookmarkEnd w:id="19"/>
    </w:p>
    <w:p w14:paraId="1026ED59" w14:textId="09403B7D"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 xml:space="preserve">2027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180222">
      <w:headerReference w:type="even" r:id="rId31"/>
      <w:headerReference w:type="default" r:id="rId32"/>
      <w:footerReference w:type="even" r:id="rId33"/>
      <w:headerReference w:type="first" r:id="rId34"/>
      <w:footerReference w:type="first" r:id="rId35"/>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913D2" w14:textId="77777777" w:rsidR="004E1751" w:rsidRDefault="004E1751">
      <w:r>
        <w:separator/>
      </w:r>
    </w:p>
  </w:endnote>
  <w:endnote w:type="continuationSeparator" w:id="0">
    <w:p w14:paraId="70EFC86F" w14:textId="77777777" w:rsidR="004E1751" w:rsidRDefault="004E1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4F251F86" w:rsidR="008A0F9E" w:rsidRPr="00B06932" w:rsidRDefault="005F1294" w:rsidP="00A01211">
    <w:pPr>
      <w:pStyle w:val="FooterEven"/>
    </w:pPr>
    <w:fldSimple w:instr=" DOCPROPERTY  xEDMNumber  \* MERGEFORMAT ">
      <w:r w:rsidR="00180222">
        <w:t>EDM 68579689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1B3E123C" w:rsidR="008A0F9E" w:rsidRPr="00B06932" w:rsidRDefault="005F1294" w:rsidP="00E3576A">
    <w:pPr>
      <w:pStyle w:val="Footer"/>
    </w:pPr>
    <w:fldSimple w:instr=" DOCPROPERTY  xEDMNumber  \* MERGEFORMAT ">
      <w:r w:rsidR="00180222">
        <w:t>EDM 68579689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7D5FB063" w:rsidR="008A0F9E" w:rsidRPr="00B06932" w:rsidRDefault="005F1294" w:rsidP="000B13D8">
    <w:pPr>
      <w:pStyle w:val="FooterEven"/>
    </w:pPr>
    <w:fldSimple w:instr=" DOCPROPERTY  xEDMNumber  \* MERGEFORMAT ">
      <w:r w:rsidR="00180222">
        <w:t>EDM 68579689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4D05C04D" w:rsidR="005F3844" w:rsidRDefault="005F3844">
            <w:pPr>
              <w:pStyle w:val="Footer"/>
            </w:pPr>
            <w:r>
              <w:t xml:space="preserve">EDM# </w:t>
            </w:r>
            <w:r w:rsidR="00282A29" w:rsidRPr="00282A29">
              <w:rPr>
                <w:rFonts w:ascii="Tahoma" w:hAnsi="Tahoma" w:cs="Tahoma"/>
                <w:color w:val="333333"/>
                <w:sz w:val="17"/>
                <w:szCs w:val="17"/>
              </w:rPr>
              <w:t>68579689</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4201A724" w:rsidR="00BD1161" w:rsidRPr="00B06932" w:rsidRDefault="005F1294" w:rsidP="00BD1161">
    <w:pPr>
      <w:pStyle w:val="FooterEven"/>
    </w:pPr>
    <w:fldSimple w:instr=" DOCPROPERTY  xEDMNumber  \* MERGEFORMAT ">
      <w:r w:rsidR="00180222">
        <w:t>EDM 68579689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38E0EDF0" w:rsidR="00BD1161" w:rsidRPr="00B06932" w:rsidRDefault="005F1294" w:rsidP="00BD1161">
    <w:pPr>
      <w:pStyle w:val="Footer"/>
    </w:pPr>
    <w:fldSimple w:instr=" DOCPROPERTY  xEDMNumber  \* MERGEFORMAT ">
      <w:r w:rsidR="00180222">
        <w:t>EDM 68579689</w:t>
      </w:r>
    </w:fldSimple>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78F1371F" w:rsidR="00BD1161" w:rsidRPr="00B06932" w:rsidRDefault="005F1294" w:rsidP="000B13D8">
    <w:pPr>
      <w:pStyle w:val="FooterEven"/>
    </w:pPr>
    <w:fldSimple w:instr=" DOCPROPERTY  xEDMNumber  \* MERGEFORMAT ">
      <w:r w:rsidR="00180222">
        <w:t>EDM 68579689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42D1F" w14:textId="77777777" w:rsidR="004E1751" w:rsidRPr="007E5AD9" w:rsidRDefault="004E1751" w:rsidP="00106E60">
      <w:pPr>
        <w:pStyle w:val="FootnoteSeparator"/>
        <w:pBdr>
          <w:top w:val="none" w:sz="0" w:space="0" w:color="auto"/>
        </w:pBdr>
      </w:pPr>
      <w:r w:rsidRPr="007E5AD9">
        <w:separator/>
      </w:r>
    </w:p>
  </w:footnote>
  <w:footnote w:type="continuationSeparator" w:id="0">
    <w:p w14:paraId="6345726C" w14:textId="77777777" w:rsidR="004E1751" w:rsidRPr="007E5AD9" w:rsidRDefault="004E1751" w:rsidP="00106E60">
      <w:pPr>
        <w:pStyle w:val="FootnoteSeparator"/>
        <w:pBdr>
          <w:top w:val="none" w:sz="0" w:space="0" w:color="auto"/>
        </w:pBdr>
      </w:pPr>
      <w:r w:rsidRPr="007E5AD9">
        <w:separator/>
      </w:r>
    </w:p>
  </w:footnote>
  <w:footnote w:type="continuationNotice" w:id="1">
    <w:p w14:paraId="0A741CA1" w14:textId="77777777" w:rsidR="004E1751" w:rsidRDefault="004E1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F6D20" w14:textId="77777777" w:rsidR="00180222" w:rsidRDefault="0018022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5F66CA74"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1030E911"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6194D" w14:textId="77777777" w:rsidR="00180222" w:rsidRDefault="001802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6CD3" w14:textId="77777777" w:rsidR="00180222" w:rsidRDefault="0018022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77D2EEDA"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094C13C9"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469FB441"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0E87F0E3"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72221C86"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21AD4049"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90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43"/>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AD5"/>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52E"/>
    <w:rsid w:val="006F7822"/>
    <w:rsid w:val="0070005F"/>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17"/>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4D1"/>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AC"/>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3C8F"/>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674F4"/>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d496883-03e3-41bc-bf6f-9c4138c68c1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5" ma:contentTypeDescription="Create a new document." ma:contentTypeScope="" ma:versionID="1c6350ea5e56507e3e8b05b841861d09">
  <xsd:schema xmlns:xsd="http://www.w3.org/2001/XMLSchema" xmlns:xs="http://www.w3.org/2001/XMLSchema" xmlns:p="http://schemas.microsoft.com/office/2006/metadata/properties" xmlns:ns2="e30aaae9-fe61-4cdb-8b1e-73efcffbc1b4" xmlns:ns3="0d496883-03e3-41bc-bf6f-9c4138c68c1d" targetNamespace="http://schemas.microsoft.com/office/2006/metadata/properties" ma:root="true" ma:fieldsID="f270f8df7efb229536a9c815b7ea2f8d" ns2:_="" ns3:_="">
    <xsd:import namespace="e30aaae9-fe61-4cdb-8b1e-73efcffbc1b4"/>
    <xsd:import namespace="0d496883-03e3-41bc-bf6f-9c4138c68c1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2.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3.xml><?xml version="1.0" encoding="utf-8"?>
<ds:datastoreItem xmlns:ds="http://schemas.openxmlformats.org/officeDocument/2006/customXml" ds:itemID="{A93600BB-6216-41D2-8996-E7C9C175C45F}"/>
</file>

<file path=customXml/itemProps4.xml><?xml version="1.0" encoding="utf-8"?>
<ds:datastoreItem xmlns:ds="http://schemas.openxmlformats.org/officeDocument/2006/customXml" ds:itemID="{0213C0C2-8841-4DF0-B83E-3D57363C41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WP Report template</Template>
  <TotalTime>4</TotalTime>
  <Pages>7</Pages>
  <Words>1086</Words>
  <Characters>6630</Characters>
  <Application>Microsoft Office Word</Application>
  <DocSecurity>0</DocSecurity>
  <Lines>331</Lines>
  <Paragraphs>248</Paragraphs>
  <ScaleCrop>false</ScaleCrop>
  <HeadingPairs>
    <vt:vector size="2" baseType="variant">
      <vt:variant>
        <vt:lpstr>Title</vt:lpstr>
      </vt:variant>
      <vt:variant>
        <vt:i4>1</vt:i4>
      </vt:variant>
    </vt:vector>
  </HeadingPairs>
  <TitlesOfParts>
    <vt:vector size="1" baseType="lpstr">
      <vt:lpstr>2024 RCM Limit Advice  </vt:lpstr>
    </vt:vector>
  </TitlesOfParts>
  <Company/>
  <LinksUpToDate>false</LinksUpToDate>
  <CharactersWithSpaces>7468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 RCM Limit Advice</dc:title>
  <dc:subject/>
  <dc:creator>Western Power</dc:creator>
  <cp:keywords/>
  <dc:description/>
  <cp:lastModifiedBy>Huuson Nguyen</cp:lastModifiedBy>
  <cp:revision>5</cp:revision>
  <cp:lastPrinted>2024-05-15T03:16:00Z</cp:lastPrinted>
  <dcterms:created xsi:type="dcterms:W3CDTF">2024-09-20T06:48:00Z</dcterms:created>
  <dcterms:modified xsi:type="dcterms:W3CDTF">2024-09-20T06:51:00Z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2024 RCM Limit Advice _x000d_
</vt:lpwstr>
  </property>
  <property fmtid="{D5CDD505-2E9C-101B-9397-08002B2CF9AE}" pid="3" name="xSubtitle">
    <vt:lpwstr>WEM Report</vt:lpwstr>
  </property>
  <property fmtid="{D5CDD505-2E9C-101B-9397-08002B2CF9AE}" pid="4" name="xSource">
    <vt:lpwstr>Version 1.4</vt:lpwstr>
  </property>
  <property fmtid="{D5CDD505-2E9C-101B-9397-08002B2CF9AE}" pid="5" name="xDate">
    <vt:lpwstr>20 September 2024</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68579689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